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3557F" w14:textId="4C0CAC9A" w:rsidR="00C97B4F" w:rsidRPr="00C97B4F" w:rsidRDefault="00C97B4F" w:rsidP="00F85F91">
      <w:pPr>
        <w:autoSpaceDE w:val="0"/>
        <w:autoSpaceDN w:val="0"/>
        <w:adjustRightInd w:val="0"/>
        <w:spacing w:line="276" w:lineRule="auto"/>
        <w:rPr>
          <w:rFonts w:ascii="Arial" w:hAnsi="Arial" w:cs="Arial"/>
          <w:b/>
          <w:color w:val="AD122A" w:themeColor="accent1"/>
          <w:sz w:val="48"/>
          <w:szCs w:val="48"/>
        </w:rPr>
      </w:pPr>
      <w:r w:rsidRPr="00C97B4F">
        <w:rPr>
          <w:rFonts w:ascii="Arial" w:hAnsi="Arial" w:cs="Arial"/>
          <w:b/>
          <w:color w:val="AD122A" w:themeColor="accent1"/>
          <w:sz w:val="48"/>
          <w:szCs w:val="48"/>
        </w:rPr>
        <w:t>Department of Pediatrics</w:t>
      </w:r>
      <w:r w:rsidR="00BD6C93">
        <w:rPr>
          <w:rFonts w:ascii="Arial" w:hAnsi="Arial" w:cs="Arial"/>
          <w:b/>
          <w:color w:val="AD122A" w:themeColor="accent1"/>
          <w:sz w:val="48"/>
          <w:szCs w:val="48"/>
        </w:rPr>
        <w:t xml:space="preserve"> </w:t>
      </w:r>
      <w:r w:rsidRPr="00C97B4F">
        <w:rPr>
          <w:rFonts w:ascii="Arial" w:hAnsi="Arial" w:cs="Arial"/>
          <w:b/>
          <w:color w:val="AD122A" w:themeColor="accent1"/>
          <w:sz w:val="48"/>
          <w:szCs w:val="48"/>
        </w:rPr>
        <w:t>Web</w:t>
      </w:r>
      <w:r w:rsidR="00BD6C93">
        <w:rPr>
          <w:rFonts w:ascii="Arial" w:hAnsi="Arial" w:cs="Arial"/>
          <w:b/>
          <w:color w:val="AD122A" w:themeColor="accent1"/>
          <w:sz w:val="48"/>
          <w:szCs w:val="48"/>
        </w:rPr>
        <w:t xml:space="preserve"> and Communication Style </w:t>
      </w:r>
      <w:r w:rsidRPr="00C97B4F">
        <w:rPr>
          <w:rFonts w:ascii="Arial" w:hAnsi="Arial" w:cs="Arial"/>
          <w:b/>
          <w:color w:val="AD122A" w:themeColor="accent1"/>
          <w:sz w:val="48"/>
          <w:szCs w:val="48"/>
        </w:rPr>
        <w:t>Guidelines</w:t>
      </w:r>
    </w:p>
    <w:p w14:paraId="0D14A619" w14:textId="77777777" w:rsidR="00C97B4F" w:rsidRPr="00C97B4F" w:rsidRDefault="00C97B4F" w:rsidP="00F85F91">
      <w:pPr>
        <w:autoSpaceDE w:val="0"/>
        <w:autoSpaceDN w:val="0"/>
        <w:adjustRightInd w:val="0"/>
        <w:spacing w:line="276" w:lineRule="auto"/>
        <w:rPr>
          <w:rFonts w:ascii="Arial" w:hAnsi="Arial" w:cs="Arial"/>
          <w:b/>
          <w:color w:val="000000"/>
          <w:sz w:val="22"/>
          <w:szCs w:val="22"/>
        </w:rPr>
      </w:pPr>
    </w:p>
    <w:p w14:paraId="7D848B3D" w14:textId="77777777" w:rsidR="00C97B4F" w:rsidRPr="00F85F91" w:rsidRDefault="00C97B4F" w:rsidP="00F85F91">
      <w:pPr>
        <w:spacing w:line="276" w:lineRule="auto"/>
        <w:ind w:left="-450"/>
        <w:rPr>
          <w:rFonts w:ascii="Arial" w:hAnsi="Arial" w:cs="Arial"/>
          <w:sz w:val="22"/>
          <w:szCs w:val="22"/>
        </w:rPr>
      </w:pPr>
      <w:r w:rsidRPr="00C97B4F">
        <w:rPr>
          <w:rFonts w:ascii="Arial" w:hAnsi="Arial" w:cs="Arial"/>
          <w:sz w:val="33"/>
        </w:rPr>
        <w:t xml:space="preserve">      </w:t>
      </w:r>
      <w:r w:rsidRPr="00F85F91">
        <w:rPr>
          <w:rFonts w:ascii="Arial" w:hAnsi="Arial" w:cs="Arial"/>
          <w:sz w:val="22"/>
          <w:szCs w:val="22"/>
        </w:rPr>
        <w:t>Established 2/6/2023</w:t>
      </w:r>
    </w:p>
    <w:p w14:paraId="60DEA0E3" w14:textId="77777777" w:rsidR="00C97B4F" w:rsidRPr="00F85F91" w:rsidRDefault="00C97B4F" w:rsidP="00F85F91">
      <w:pPr>
        <w:spacing w:line="276" w:lineRule="auto"/>
        <w:ind w:left="720" w:hanging="630"/>
        <w:rPr>
          <w:rFonts w:ascii="Arial" w:hAnsi="Arial" w:cs="Arial"/>
          <w:sz w:val="22"/>
          <w:szCs w:val="22"/>
        </w:rPr>
      </w:pPr>
      <w:r w:rsidRPr="00F85F91">
        <w:rPr>
          <w:rFonts w:ascii="Arial" w:hAnsi="Arial" w:cs="Arial"/>
          <w:sz w:val="22"/>
          <w:szCs w:val="22"/>
        </w:rPr>
        <w:t>Approved by:</w:t>
      </w:r>
    </w:p>
    <w:p w14:paraId="57CF1CE0" w14:textId="00774E08" w:rsidR="00C97B4F" w:rsidRPr="00F85F91" w:rsidRDefault="00C030CF" w:rsidP="00F85F91">
      <w:pPr>
        <w:spacing w:line="276" w:lineRule="auto"/>
        <w:ind w:left="360" w:firstLine="450"/>
        <w:rPr>
          <w:rFonts w:ascii="Arial" w:hAnsi="Arial" w:cs="Arial"/>
          <w:sz w:val="22"/>
          <w:szCs w:val="22"/>
        </w:rPr>
      </w:pPr>
      <w:sdt>
        <w:sdtPr>
          <w:rPr>
            <w:rFonts w:ascii="Arial" w:hAnsi="Arial" w:cs="Arial"/>
            <w:sz w:val="22"/>
            <w:szCs w:val="22"/>
          </w:rPr>
          <w:id w:val="278542496"/>
          <w14:checkbox>
            <w14:checked w14:val="0"/>
            <w14:checkedState w14:val="2612" w14:font="MS Gothic"/>
            <w14:uncheckedState w14:val="2610" w14:font="MS Gothic"/>
          </w14:checkbox>
        </w:sdtPr>
        <w:sdtEndPr/>
        <w:sdtContent>
          <w:r w:rsidR="00723D05" w:rsidRPr="00F85F91">
            <w:rPr>
              <w:rFonts w:ascii="Segoe UI Symbol" w:eastAsia="MS Gothic" w:hAnsi="Segoe UI Symbol" w:cs="Segoe UI Symbol"/>
              <w:sz w:val="22"/>
              <w:szCs w:val="22"/>
            </w:rPr>
            <w:t>☐</w:t>
          </w:r>
        </w:sdtContent>
      </w:sdt>
      <w:r w:rsidR="00C97B4F" w:rsidRPr="00F85F91">
        <w:rPr>
          <w:rFonts w:ascii="Arial" w:hAnsi="Arial" w:cs="Arial"/>
          <w:sz w:val="22"/>
          <w:szCs w:val="22"/>
        </w:rPr>
        <w:t>Dept of Pediatrics Chair</w:t>
      </w:r>
    </w:p>
    <w:p w14:paraId="3F93933E" w14:textId="77777777" w:rsidR="00C97B4F" w:rsidRPr="00F85F91" w:rsidRDefault="00C030CF" w:rsidP="00F85F91">
      <w:pPr>
        <w:spacing w:line="276" w:lineRule="auto"/>
        <w:ind w:left="360" w:firstLine="450"/>
        <w:rPr>
          <w:rFonts w:ascii="Arial" w:hAnsi="Arial" w:cs="Arial"/>
          <w:sz w:val="22"/>
          <w:szCs w:val="22"/>
        </w:rPr>
      </w:pPr>
      <w:sdt>
        <w:sdtPr>
          <w:rPr>
            <w:rFonts w:ascii="Arial" w:hAnsi="Arial" w:cs="Arial"/>
            <w:sz w:val="22"/>
            <w:szCs w:val="22"/>
          </w:rPr>
          <w:id w:val="700363778"/>
          <w14:checkbox>
            <w14:checked w14:val="0"/>
            <w14:checkedState w14:val="2612" w14:font="MS Gothic"/>
            <w14:uncheckedState w14:val="2610" w14:font="MS Gothic"/>
          </w14:checkbox>
        </w:sdtPr>
        <w:sdtEndPr/>
        <w:sdtContent>
          <w:r w:rsidR="00C97B4F" w:rsidRPr="00F85F91">
            <w:rPr>
              <w:rFonts w:ascii="Segoe UI Symbol" w:eastAsia="MS Gothic" w:hAnsi="Segoe UI Symbol" w:cs="Segoe UI Symbol"/>
              <w:sz w:val="22"/>
              <w:szCs w:val="22"/>
            </w:rPr>
            <w:t>☐</w:t>
          </w:r>
        </w:sdtContent>
      </w:sdt>
      <w:r w:rsidR="00C97B4F" w:rsidRPr="00F85F91">
        <w:rPr>
          <w:rFonts w:ascii="Arial" w:hAnsi="Arial" w:cs="Arial"/>
          <w:sz w:val="22"/>
          <w:szCs w:val="22"/>
        </w:rPr>
        <w:t>Dept of Pediatrics Vice Chair Leadership</w:t>
      </w:r>
    </w:p>
    <w:p w14:paraId="1B849182" w14:textId="77777777" w:rsidR="00C97B4F" w:rsidRPr="00F85F91" w:rsidRDefault="00C030CF" w:rsidP="00F85F91">
      <w:pPr>
        <w:spacing w:line="276" w:lineRule="auto"/>
        <w:ind w:left="360" w:firstLine="450"/>
        <w:rPr>
          <w:rFonts w:ascii="Arial" w:hAnsi="Arial" w:cs="Arial"/>
          <w:sz w:val="22"/>
          <w:szCs w:val="22"/>
        </w:rPr>
      </w:pPr>
      <w:sdt>
        <w:sdtPr>
          <w:rPr>
            <w:rFonts w:ascii="Arial" w:hAnsi="Arial" w:cs="Arial"/>
            <w:sz w:val="22"/>
            <w:szCs w:val="22"/>
          </w:rPr>
          <w:id w:val="-1615893059"/>
          <w14:checkbox>
            <w14:checked w14:val="1"/>
            <w14:checkedState w14:val="2612" w14:font="MS Gothic"/>
            <w14:uncheckedState w14:val="2610" w14:font="MS Gothic"/>
          </w14:checkbox>
        </w:sdtPr>
        <w:sdtEndPr/>
        <w:sdtContent>
          <w:r w:rsidR="00C97B4F" w:rsidRPr="00F85F91">
            <w:rPr>
              <w:rFonts w:ascii="Segoe UI Symbol" w:eastAsia="MS Gothic" w:hAnsi="Segoe UI Symbol" w:cs="Segoe UI Symbol"/>
              <w:sz w:val="22"/>
              <w:szCs w:val="22"/>
            </w:rPr>
            <w:t>☒</w:t>
          </w:r>
        </w:sdtContent>
      </w:sdt>
      <w:r w:rsidR="00C97B4F" w:rsidRPr="00F85F91">
        <w:rPr>
          <w:rFonts w:ascii="Arial" w:hAnsi="Arial" w:cs="Arial"/>
          <w:sz w:val="22"/>
          <w:szCs w:val="22"/>
        </w:rPr>
        <w:t xml:space="preserve">Dept of </w:t>
      </w:r>
      <w:r w:rsidR="00C97B4F" w:rsidRPr="00F85F91">
        <w:rPr>
          <w:rFonts w:ascii="Arial" w:hAnsi="Arial" w:cs="Arial"/>
          <w:color w:val="000000"/>
          <w:sz w:val="22"/>
          <w:szCs w:val="22"/>
        </w:rPr>
        <w:t>Pediatrics Administrative</w:t>
      </w:r>
      <w:r w:rsidR="00C97B4F" w:rsidRPr="00F85F91">
        <w:rPr>
          <w:rFonts w:ascii="Arial" w:hAnsi="Arial" w:cs="Arial"/>
          <w:sz w:val="22"/>
          <w:szCs w:val="22"/>
        </w:rPr>
        <w:t xml:space="preserve"> Leadership Team</w:t>
      </w:r>
    </w:p>
    <w:p w14:paraId="14427159" w14:textId="77777777" w:rsidR="00F85F91" w:rsidRDefault="00F85F91" w:rsidP="00F85F91">
      <w:pPr>
        <w:autoSpaceDE w:val="0"/>
        <w:autoSpaceDN w:val="0"/>
        <w:adjustRightInd w:val="0"/>
        <w:spacing w:line="276" w:lineRule="auto"/>
        <w:rPr>
          <w:rFonts w:ascii="Arial" w:hAnsi="Arial" w:cs="Arial"/>
          <w:b/>
          <w:color w:val="000000"/>
          <w:sz w:val="22"/>
          <w:szCs w:val="22"/>
        </w:rPr>
      </w:pPr>
    </w:p>
    <w:p w14:paraId="6C52D9CF" w14:textId="3F46A55B" w:rsidR="00AA18B8" w:rsidRPr="00F85F91" w:rsidRDefault="00C97B4F" w:rsidP="00F85F91">
      <w:pPr>
        <w:autoSpaceDE w:val="0"/>
        <w:autoSpaceDN w:val="0"/>
        <w:adjustRightInd w:val="0"/>
        <w:spacing w:line="276" w:lineRule="auto"/>
        <w:rPr>
          <w:rFonts w:ascii="Arial" w:hAnsi="Arial" w:cs="Arial"/>
          <w:color w:val="808080"/>
          <w:sz w:val="28"/>
          <w:szCs w:val="28"/>
        </w:rPr>
      </w:pPr>
      <w:r w:rsidRPr="00F85F91">
        <w:rPr>
          <w:rFonts w:ascii="Arial" w:hAnsi="Arial" w:cs="Arial"/>
          <w:b/>
          <w:color w:val="000000"/>
          <w:sz w:val="28"/>
          <w:szCs w:val="28"/>
        </w:rPr>
        <w:t>Web</w:t>
      </w:r>
    </w:p>
    <w:p w14:paraId="012A454F" w14:textId="58E6388B" w:rsidR="00C97B4F" w:rsidRPr="00C97B4F"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 xml:space="preserve">In the interest of maintaining consistency, the Department of Pediatrics is establishing rules for editing the department’s web pages, including all central pages, division pages, and education-related pages (med student, residency and fellowships). These are in addition to the UNMC guidelines, which are listed below following the rules. </w:t>
      </w:r>
    </w:p>
    <w:p w14:paraId="1660AB6F" w14:textId="77777777" w:rsidR="00F85F91" w:rsidRDefault="00F85F91" w:rsidP="00F85F91">
      <w:pPr>
        <w:autoSpaceDE w:val="0"/>
        <w:autoSpaceDN w:val="0"/>
        <w:adjustRightInd w:val="0"/>
        <w:spacing w:line="276" w:lineRule="auto"/>
        <w:rPr>
          <w:rFonts w:ascii="Arial" w:hAnsi="Arial" w:cs="Arial"/>
          <w:b/>
          <w:color w:val="000000"/>
          <w:sz w:val="22"/>
          <w:szCs w:val="22"/>
        </w:rPr>
      </w:pPr>
    </w:p>
    <w:p w14:paraId="1DA8E1E3" w14:textId="54031C47" w:rsidR="00C97B4F" w:rsidRPr="00C97B4F" w:rsidRDefault="00C97B4F" w:rsidP="00F85F91">
      <w:pPr>
        <w:autoSpaceDE w:val="0"/>
        <w:autoSpaceDN w:val="0"/>
        <w:adjustRightInd w:val="0"/>
        <w:spacing w:line="276" w:lineRule="auto"/>
        <w:rPr>
          <w:rFonts w:ascii="Arial" w:hAnsi="Arial" w:cs="Arial"/>
          <w:b/>
          <w:color w:val="000000"/>
          <w:sz w:val="22"/>
          <w:szCs w:val="22"/>
        </w:rPr>
      </w:pPr>
      <w:r w:rsidRPr="00C97B4F">
        <w:rPr>
          <w:rFonts w:ascii="Arial" w:hAnsi="Arial" w:cs="Arial"/>
          <w:b/>
          <w:color w:val="000000"/>
          <w:sz w:val="22"/>
          <w:szCs w:val="22"/>
        </w:rPr>
        <w:t>Rule 1</w:t>
      </w:r>
    </w:p>
    <w:p w14:paraId="72EE7D54" w14:textId="77777777" w:rsidR="00C97B4F" w:rsidRPr="00C97B4F"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If you change anything on the webpage, please drop Jordain an email. This is just so she can be another set of eyes on what changed.</w:t>
      </w:r>
    </w:p>
    <w:p w14:paraId="556E4472" w14:textId="77777777" w:rsidR="00F85F91" w:rsidRDefault="00F85F91" w:rsidP="00F85F91">
      <w:pPr>
        <w:autoSpaceDE w:val="0"/>
        <w:autoSpaceDN w:val="0"/>
        <w:adjustRightInd w:val="0"/>
        <w:spacing w:line="276" w:lineRule="auto"/>
        <w:rPr>
          <w:rFonts w:ascii="Arial" w:hAnsi="Arial" w:cs="Arial"/>
          <w:b/>
          <w:color w:val="000000"/>
          <w:sz w:val="22"/>
          <w:szCs w:val="22"/>
        </w:rPr>
      </w:pPr>
    </w:p>
    <w:p w14:paraId="53019F00" w14:textId="159D7A6C" w:rsidR="00C97B4F" w:rsidRPr="00C97B4F" w:rsidRDefault="00C97B4F" w:rsidP="00F85F91">
      <w:pPr>
        <w:autoSpaceDE w:val="0"/>
        <w:autoSpaceDN w:val="0"/>
        <w:adjustRightInd w:val="0"/>
        <w:spacing w:line="276" w:lineRule="auto"/>
        <w:rPr>
          <w:rFonts w:ascii="Arial" w:hAnsi="Arial" w:cs="Arial"/>
          <w:b/>
          <w:color w:val="000000"/>
          <w:sz w:val="22"/>
          <w:szCs w:val="22"/>
        </w:rPr>
      </w:pPr>
      <w:r w:rsidRPr="00C97B4F">
        <w:rPr>
          <w:rFonts w:ascii="Arial" w:hAnsi="Arial" w:cs="Arial"/>
          <w:b/>
          <w:color w:val="000000"/>
          <w:sz w:val="22"/>
          <w:szCs w:val="22"/>
        </w:rPr>
        <w:t>Rule 2</w:t>
      </w:r>
    </w:p>
    <w:p w14:paraId="5799CB8F" w14:textId="4857984C" w:rsidR="00C97B4F" w:rsidRPr="00C97B4F"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If you plan on making major changes to content on the page, including adding a page or changing a photo, please email Chuck and Jordain so that we can make sure that what you have in mind is in step with UNMC branding rules.</w:t>
      </w:r>
    </w:p>
    <w:p w14:paraId="56A8CC5B" w14:textId="77777777" w:rsidR="00BD6C93" w:rsidRDefault="00BD6C93" w:rsidP="00F85F91">
      <w:pPr>
        <w:autoSpaceDE w:val="0"/>
        <w:autoSpaceDN w:val="0"/>
        <w:adjustRightInd w:val="0"/>
        <w:spacing w:line="276" w:lineRule="auto"/>
        <w:rPr>
          <w:rFonts w:ascii="Arial" w:hAnsi="Arial" w:cs="Arial"/>
          <w:b/>
          <w:color w:val="000000"/>
          <w:sz w:val="22"/>
          <w:szCs w:val="22"/>
        </w:rPr>
      </w:pPr>
    </w:p>
    <w:p w14:paraId="42231A0C" w14:textId="07A817E1" w:rsidR="00C97B4F" w:rsidRPr="00C97B4F" w:rsidRDefault="00C97B4F" w:rsidP="00F85F91">
      <w:pPr>
        <w:autoSpaceDE w:val="0"/>
        <w:autoSpaceDN w:val="0"/>
        <w:adjustRightInd w:val="0"/>
        <w:spacing w:line="276" w:lineRule="auto"/>
        <w:rPr>
          <w:rFonts w:ascii="Arial" w:hAnsi="Arial" w:cs="Arial"/>
          <w:b/>
          <w:color w:val="000000"/>
          <w:sz w:val="22"/>
          <w:szCs w:val="22"/>
        </w:rPr>
      </w:pPr>
      <w:r w:rsidRPr="00C97B4F">
        <w:rPr>
          <w:rFonts w:ascii="Arial" w:hAnsi="Arial" w:cs="Arial"/>
          <w:b/>
          <w:color w:val="000000"/>
          <w:sz w:val="22"/>
          <w:szCs w:val="22"/>
        </w:rPr>
        <w:t>Rule 3</w:t>
      </w:r>
    </w:p>
    <w:p w14:paraId="1ADF85A1" w14:textId="2413443B" w:rsidR="003021E5" w:rsidRDefault="00C97B4F" w:rsidP="00F85F91">
      <w:pPr>
        <w:autoSpaceDE w:val="0"/>
        <w:autoSpaceDN w:val="0"/>
        <w:adjustRightInd w:val="0"/>
        <w:spacing w:line="276" w:lineRule="auto"/>
        <w:rPr>
          <w:rFonts w:ascii="Arial" w:hAnsi="Arial" w:cs="Arial"/>
          <w:color w:val="000000" w:themeColor="text1"/>
          <w:sz w:val="20"/>
          <w:szCs w:val="20"/>
        </w:rPr>
      </w:pPr>
      <w:r w:rsidRPr="00C97B4F">
        <w:rPr>
          <w:rFonts w:ascii="Arial" w:hAnsi="Arial" w:cs="Arial"/>
          <w:color w:val="000000" w:themeColor="text1"/>
          <w:sz w:val="20"/>
          <w:szCs w:val="20"/>
        </w:rPr>
        <w:t>Please familiarize yourself with the Cascade Guidelines (see below).</w:t>
      </w:r>
    </w:p>
    <w:p w14:paraId="45AB2475" w14:textId="675B56B6" w:rsidR="005E7BB8" w:rsidRDefault="005E7BB8" w:rsidP="00F85F91">
      <w:pPr>
        <w:autoSpaceDE w:val="0"/>
        <w:autoSpaceDN w:val="0"/>
        <w:adjustRightInd w:val="0"/>
        <w:spacing w:line="276" w:lineRule="auto"/>
        <w:rPr>
          <w:rFonts w:ascii="Arial" w:hAnsi="Arial" w:cs="Arial"/>
          <w:color w:val="000000" w:themeColor="text1"/>
          <w:sz w:val="20"/>
          <w:szCs w:val="20"/>
        </w:rPr>
      </w:pPr>
    </w:p>
    <w:p w14:paraId="5F19115B" w14:textId="05E89358" w:rsidR="005E7BB8" w:rsidRPr="005E7BB8" w:rsidRDefault="005E7BB8" w:rsidP="00F85F91">
      <w:pPr>
        <w:autoSpaceDE w:val="0"/>
        <w:autoSpaceDN w:val="0"/>
        <w:adjustRightInd w:val="0"/>
        <w:spacing w:line="276" w:lineRule="auto"/>
        <w:rPr>
          <w:rFonts w:ascii="Arial" w:hAnsi="Arial" w:cs="Arial"/>
          <w:b/>
          <w:color w:val="000000"/>
          <w:sz w:val="22"/>
          <w:szCs w:val="22"/>
        </w:rPr>
      </w:pPr>
      <w:r w:rsidRPr="005E7BB8">
        <w:rPr>
          <w:rFonts w:ascii="Arial" w:hAnsi="Arial" w:cs="Arial"/>
          <w:b/>
          <w:color w:val="000000"/>
          <w:sz w:val="22"/>
          <w:szCs w:val="22"/>
        </w:rPr>
        <w:t>Image Ratios</w:t>
      </w:r>
    </w:p>
    <w:p w14:paraId="1AFFD5E7" w14:textId="74CD1674" w:rsidR="005E7BB8" w:rsidRPr="005E7BB8" w:rsidRDefault="005E7BB8" w:rsidP="00F85F91">
      <w:pPr>
        <w:autoSpaceDE w:val="0"/>
        <w:autoSpaceDN w:val="0"/>
        <w:adjustRightInd w:val="0"/>
        <w:spacing w:line="276" w:lineRule="auto"/>
        <w:rPr>
          <w:rFonts w:ascii="Arial" w:hAnsi="Arial" w:cs="Arial"/>
          <w:color w:val="000000" w:themeColor="text1"/>
          <w:sz w:val="20"/>
          <w:szCs w:val="20"/>
        </w:rPr>
      </w:pPr>
      <w:r w:rsidRPr="005E7BB8">
        <w:rPr>
          <w:rFonts w:ascii="Arial" w:hAnsi="Arial" w:cs="Arial"/>
          <w:b/>
          <w:bCs/>
          <w:color w:val="000000" w:themeColor="text1"/>
          <w:sz w:val="20"/>
          <w:szCs w:val="20"/>
        </w:rPr>
        <w:t>16:8 image aspect ratio</w:t>
      </w:r>
      <w:r w:rsidRPr="005E7BB8">
        <w:rPr>
          <w:rFonts w:ascii="Arial" w:hAnsi="Arial" w:cs="Arial"/>
          <w:color w:val="000000" w:themeColor="text1"/>
          <w:sz w:val="20"/>
          <w:szCs w:val="20"/>
        </w:rPr>
        <w:t> is used on the homepage, landing page, and storytelling template banner image and videos.</w:t>
      </w:r>
      <w:r>
        <w:rPr>
          <w:rFonts w:ascii="Arial" w:hAnsi="Arial" w:cs="Arial"/>
          <w:color w:val="000000" w:themeColor="text1"/>
          <w:sz w:val="20"/>
          <w:szCs w:val="20"/>
        </w:rPr>
        <w:t xml:space="preserve"> 1600 pixels wide by 800 pixels tall</w:t>
      </w:r>
    </w:p>
    <w:p w14:paraId="6FA5B16F" w14:textId="6789404B" w:rsidR="005E7BB8" w:rsidRDefault="005E7BB8" w:rsidP="00F85F91">
      <w:pPr>
        <w:autoSpaceDE w:val="0"/>
        <w:autoSpaceDN w:val="0"/>
        <w:adjustRightInd w:val="0"/>
        <w:spacing w:line="276" w:lineRule="auto"/>
        <w:rPr>
          <w:rFonts w:ascii="Arial" w:hAnsi="Arial" w:cs="Arial"/>
          <w:color w:val="000000" w:themeColor="text1"/>
          <w:sz w:val="20"/>
          <w:szCs w:val="20"/>
        </w:rPr>
      </w:pPr>
      <w:r w:rsidRPr="005E7BB8">
        <w:rPr>
          <w:rFonts w:ascii="Arial" w:hAnsi="Arial" w:cs="Arial"/>
          <w:b/>
          <w:bCs/>
          <w:color w:val="000000" w:themeColor="text1"/>
          <w:sz w:val="20"/>
          <w:szCs w:val="20"/>
        </w:rPr>
        <w:t>1:1 image aspect ratio</w:t>
      </w:r>
      <w:r w:rsidRPr="005E7BB8">
        <w:rPr>
          <w:rFonts w:ascii="Arial" w:hAnsi="Arial" w:cs="Arial"/>
          <w:color w:val="000000" w:themeColor="text1"/>
          <w:sz w:val="20"/>
          <w:szCs w:val="20"/>
        </w:rPr>
        <w:t> is used on the feature grid and testimonial images.</w:t>
      </w:r>
      <w:r>
        <w:rPr>
          <w:rFonts w:ascii="Arial" w:hAnsi="Arial" w:cs="Arial"/>
          <w:color w:val="000000" w:themeColor="text1"/>
          <w:sz w:val="20"/>
          <w:szCs w:val="20"/>
        </w:rPr>
        <w:t xml:space="preserve"> 600 pixels wide by 600 pixels tall/800 pixels wide by 800 pixels tall for the small version of a landing page main image</w:t>
      </w:r>
    </w:p>
    <w:p w14:paraId="70E7DF1D" w14:textId="77777777" w:rsidR="00BE25B1" w:rsidRDefault="005E7BB8" w:rsidP="00F85F91">
      <w:pPr>
        <w:autoSpaceDE w:val="0"/>
        <w:autoSpaceDN w:val="0"/>
        <w:adjustRightInd w:val="0"/>
        <w:spacing w:line="276" w:lineRule="auto"/>
        <w:rPr>
          <w:rFonts w:ascii="Arial" w:hAnsi="Arial" w:cs="Arial"/>
          <w:color w:val="000000" w:themeColor="text1"/>
          <w:sz w:val="20"/>
          <w:szCs w:val="20"/>
        </w:rPr>
      </w:pPr>
      <w:r w:rsidRPr="005E7BB8">
        <w:rPr>
          <w:rFonts w:ascii="Arial" w:hAnsi="Arial" w:cs="Arial"/>
          <w:b/>
          <w:bCs/>
          <w:color w:val="000000" w:themeColor="text1"/>
          <w:sz w:val="20"/>
          <w:szCs w:val="20"/>
        </w:rPr>
        <w:t>3:2 image aspect ratio</w:t>
      </w:r>
      <w:r w:rsidRPr="005E7BB8">
        <w:rPr>
          <w:rFonts w:ascii="Arial" w:hAnsi="Arial" w:cs="Arial"/>
          <w:color w:val="000000" w:themeColor="text1"/>
          <w:sz w:val="20"/>
          <w:szCs w:val="20"/>
        </w:rPr>
        <w:t> is used for feature carousel images, feature panel images, intruder images, featured research images, router grid images, and image grid.</w:t>
      </w:r>
      <w:r>
        <w:rPr>
          <w:rFonts w:ascii="Arial" w:hAnsi="Arial" w:cs="Arial"/>
          <w:color w:val="000000" w:themeColor="text1"/>
          <w:sz w:val="20"/>
          <w:szCs w:val="20"/>
        </w:rPr>
        <w:t xml:space="preserve"> 900 pixels wide by 600 pixels tall</w:t>
      </w:r>
    </w:p>
    <w:p w14:paraId="1D6C2352" w14:textId="0856A9B2" w:rsidR="00BE25B1" w:rsidRDefault="00BE25B1" w:rsidP="00F85F91">
      <w:pPr>
        <w:autoSpaceDE w:val="0"/>
        <w:autoSpaceDN w:val="0"/>
        <w:adjustRightInd w:val="0"/>
        <w:spacing w:line="276" w:lineRule="auto"/>
        <w:rPr>
          <w:rFonts w:ascii="Arial" w:hAnsi="Arial" w:cs="Arial"/>
          <w:b/>
          <w:color w:val="000000"/>
          <w:sz w:val="22"/>
          <w:szCs w:val="22"/>
        </w:rPr>
      </w:pPr>
      <w:r>
        <w:rPr>
          <w:rFonts w:ascii="Arial" w:hAnsi="Arial" w:cs="Arial"/>
          <w:noProof/>
          <w:spacing w:val="-5"/>
          <w:sz w:val="22"/>
          <w:szCs w:val="22"/>
        </w:rPr>
        <w:drawing>
          <wp:anchor distT="0" distB="0" distL="114300" distR="114300" simplePos="0" relativeHeight="251658240" behindDoc="1" locked="0" layoutInCell="1" allowOverlap="1" wp14:anchorId="5B0EFC8E" wp14:editId="5CC2B353">
            <wp:simplePos x="0" y="0"/>
            <wp:positionH relativeFrom="margin">
              <wp:posOffset>3886200</wp:posOffset>
            </wp:positionH>
            <wp:positionV relativeFrom="paragraph">
              <wp:posOffset>164465</wp:posOffset>
            </wp:positionV>
            <wp:extent cx="2133600" cy="1422400"/>
            <wp:effectExtent l="0" t="0" r="0" b="6350"/>
            <wp:wrapTight wrapText="bothSides">
              <wp:wrapPolygon edited="0">
                <wp:start x="0" y="0"/>
                <wp:lineTo x="0" y="21407"/>
                <wp:lineTo x="21407" y="21407"/>
                <wp:lineTo x="21407" y="0"/>
                <wp:lineTo x="0" y="0"/>
              </wp:wrapPolygon>
            </wp:wrapTight>
            <wp:docPr id="1509643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4354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422400"/>
                    </a:xfrm>
                    <a:prstGeom prst="rect">
                      <a:avLst/>
                    </a:prstGeom>
                  </pic:spPr>
                </pic:pic>
              </a:graphicData>
            </a:graphic>
            <wp14:sizeRelH relativeFrom="margin">
              <wp14:pctWidth>0</wp14:pctWidth>
            </wp14:sizeRelH>
            <wp14:sizeRelV relativeFrom="margin">
              <wp14:pctHeight>0</wp14:pctHeight>
            </wp14:sizeRelV>
          </wp:anchor>
        </w:drawing>
      </w:r>
    </w:p>
    <w:p w14:paraId="2750EC58" w14:textId="69091B60" w:rsidR="005E7BB8" w:rsidRPr="00BE25B1" w:rsidRDefault="00F85F91" w:rsidP="00F85F91">
      <w:pPr>
        <w:autoSpaceDE w:val="0"/>
        <w:autoSpaceDN w:val="0"/>
        <w:adjustRightInd w:val="0"/>
        <w:spacing w:line="276" w:lineRule="auto"/>
        <w:rPr>
          <w:rFonts w:ascii="Arial" w:hAnsi="Arial" w:cs="Arial"/>
          <w:color w:val="000000" w:themeColor="text1"/>
          <w:sz w:val="20"/>
          <w:szCs w:val="20"/>
        </w:rPr>
      </w:pPr>
      <w:r w:rsidRPr="00F85F91">
        <w:rPr>
          <w:rFonts w:ascii="Arial" w:hAnsi="Arial" w:cs="Arial"/>
          <w:b/>
          <w:color w:val="000000"/>
          <w:sz w:val="22"/>
          <w:szCs w:val="22"/>
        </w:rPr>
        <w:t>Additional Photo Guidelines</w:t>
      </w:r>
    </w:p>
    <w:p w14:paraId="2A5675FE" w14:textId="4332AE1C" w:rsidR="00F85F91" w:rsidRPr="002E0051" w:rsidRDefault="00BD6C93" w:rsidP="00BE25B1">
      <w:pPr>
        <w:pStyle w:val="ListParagraph"/>
        <w:widowControl w:val="0"/>
        <w:numPr>
          <w:ilvl w:val="0"/>
          <w:numId w:val="18"/>
        </w:numPr>
        <w:autoSpaceDE w:val="0"/>
        <w:autoSpaceDN w:val="0"/>
        <w:spacing w:before="16" w:line="223" w:lineRule="auto"/>
        <w:ind w:left="720" w:right="1171" w:hanging="360"/>
        <w:contextualSpacing w:val="0"/>
        <w:rPr>
          <w:rFonts w:ascii="Arial" w:hAnsi="Arial" w:cs="Arial"/>
          <w:sz w:val="20"/>
          <w:szCs w:val="20"/>
        </w:rPr>
      </w:pPr>
      <w:r>
        <w:rPr>
          <w:rFonts w:ascii="Arial" w:hAnsi="Arial" w:cs="Arial"/>
          <w:spacing w:val="-2"/>
          <w:sz w:val="20"/>
          <w:szCs w:val="20"/>
        </w:rPr>
        <w:t xml:space="preserve">Generally speaking, you should only add photos to Cascade blocks that can accommodate photos, rather than just adding it to a body content block for text. </w:t>
      </w:r>
      <w:r w:rsidR="00F85F91" w:rsidRPr="002E0051">
        <w:rPr>
          <w:rFonts w:ascii="Arial" w:hAnsi="Arial" w:cs="Arial"/>
          <w:spacing w:val="-12"/>
          <w:sz w:val="20"/>
          <w:szCs w:val="20"/>
        </w:rPr>
        <w:t xml:space="preserve"> </w:t>
      </w:r>
    </w:p>
    <w:p w14:paraId="51F96C89" w14:textId="0D0336EC" w:rsidR="00F85F91" w:rsidRPr="002E0051" w:rsidRDefault="00F85F91" w:rsidP="00BE25B1">
      <w:pPr>
        <w:pStyle w:val="ListParagraph"/>
        <w:widowControl w:val="0"/>
        <w:numPr>
          <w:ilvl w:val="0"/>
          <w:numId w:val="18"/>
        </w:numPr>
        <w:autoSpaceDE w:val="0"/>
        <w:autoSpaceDN w:val="0"/>
        <w:spacing w:line="226" w:lineRule="exact"/>
        <w:ind w:left="720" w:hanging="360"/>
        <w:contextualSpacing w:val="0"/>
        <w:rPr>
          <w:rFonts w:ascii="Arial" w:hAnsi="Arial" w:cs="Arial"/>
          <w:sz w:val="20"/>
          <w:szCs w:val="20"/>
        </w:rPr>
      </w:pPr>
      <w:r w:rsidRPr="002E0051">
        <w:rPr>
          <w:rFonts w:ascii="Arial" w:hAnsi="Arial" w:cs="Arial"/>
          <w:spacing w:val="-4"/>
          <w:sz w:val="20"/>
          <w:szCs w:val="20"/>
        </w:rPr>
        <w:t>Faculty</w:t>
      </w:r>
      <w:r w:rsidRPr="002E0051">
        <w:rPr>
          <w:rFonts w:ascii="Arial" w:hAnsi="Arial" w:cs="Arial"/>
          <w:spacing w:val="5"/>
          <w:sz w:val="20"/>
          <w:szCs w:val="20"/>
        </w:rPr>
        <w:t xml:space="preserve"> </w:t>
      </w:r>
      <w:r w:rsidRPr="002E0051">
        <w:rPr>
          <w:rFonts w:ascii="Arial" w:hAnsi="Arial" w:cs="Arial"/>
          <w:spacing w:val="-4"/>
          <w:sz w:val="20"/>
          <w:szCs w:val="20"/>
        </w:rPr>
        <w:t>photos</w:t>
      </w:r>
      <w:r w:rsidRPr="002E0051">
        <w:rPr>
          <w:rFonts w:ascii="Arial" w:hAnsi="Arial" w:cs="Arial"/>
          <w:spacing w:val="-12"/>
          <w:sz w:val="20"/>
          <w:szCs w:val="20"/>
        </w:rPr>
        <w:t xml:space="preserve"> </w:t>
      </w:r>
      <w:r w:rsidRPr="002E0051">
        <w:rPr>
          <w:rFonts w:ascii="Arial" w:hAnsi="Arial" w:cs="Arial"/>
          <w:spacing w:val="-4"/>
          <w:sz w:val="20"/>
          <w:szCs w:val="20"/>
        </w:rPr>
        <w:t>should</w:t>
      </w:r>
      <w:r w:rsidRPr="002E0051">
        <w:rPr>
          <w:rFonts w:ascii="Arial" w:hAnsi="Arial" w:cs="Arial"/>
          <w:spacing w:val="-8"/>
          <w:sz w:val="20"/>
          <w:szCs w:val="20"/>
        </w:rPr>
        <w:t xml:space="preserve"> </w:t>
      </w:r>
      <w:r w:rsidRPr="002E0051">
        <w:rPr>
          <w:rFonts w:ascii="Arial" w:hAnsi="Arial" w:cs="Arial"/>
          <w:spacing w:val="-4"/>
          <w:sz w:val="20"/>
          <w:szCs w:val="20"/>
        </w:rPr>
        <w:t>be</w:t>
      </w:r>
      <w:r w:rsidRPr="002E0051">
        <w:rPr>
          <w:rFonts w:ascii="Arial" w:hAnsi="Arial" w:cs="Arial"/>
          <w:spacing w:val="-8"/>
          <w:sz w:val="20"/>
          <w:szCs w:val="20"/>
        </w:rPr>
        <w:t xml:space="preserve"> </w:t>
      </w:r>
      <w:r w:rsidRPr="002E0051">
        <w:rPr>
          <w:rFonts w:ascii="Arial" w:hAnsi="Arial" w:cs="Arial"/>
          <w:spacing w:val="-4"/>
          <w:sz w:val="20"/>
          <w:szCs w:val="20"/>
        </w:rPr>
        <w:t>cropped</w:t>
      </w:r>
      <w:r w:rsidRPr="002E0051">
        <w:rPr>
          <w:rFonts w:ascii="Arial" w:hAnsi="Arial" w:cs="Arial"/>
          <w:spacing w:val="-9"/>
          <w:sz w:val="20"/>
          <w:szCs w:val="20"/>
        </w:rPr>
        <w:t xml:space="preserve"> </w:t>
      </w:r>
      <w:r w:rsidRPr="002E0051">
        <w:rPr>
          <w:rFonts w:ascii="Arial" w:hAnsi="Arial" w:cs="Arial"/>
          <w:spacing w:val="-4"/>
          <w:sz w:val="20"/>
          <w:szCs w:val="20"/>
        </w:rPr>
        <w:t>at</w:t>
      </w:r>
      <w:r w:rsidRPr="002E0051">
        <w:rPr>
          <w:rFonts w:ascii="Arial" w:hAnsi="Arial" w:cs="Arial"/>
          <w:spacing w:val="4"/>
          <w:sz w:val="20"/>
          <w:szCs w:val="20"/>
        </w:rPr>
        <w:t xml:space="preserve"> </w:t>
      </w:r>
      <w:r w:rsidRPr="002E0051">
        <w:rPr>
          <w:rFonts w:ascii="Arial" w:hAnsi="Arial" w:cs="Arial"/>
          <w:spacing w:val="-4"/>
          <w:sz w:val="20"/>
          <w:szCs w:val="20"/>
        </w:rPr>
        <w:t>the</w:t>
      </w:r>
      <w:r w:rsidRPr="002E0051">
        <w:rPr>
          <w:rFonts w:ascii="Arial" w:hAnsi="Arial" w:cs="Arial"/>
          <w:spacing w:val="-8"/>
          <w:sz w:val="20"/>
          <w:szCs w:val="20"/>
        </w:rPr>
        <w:t xml:space="preserve"> </w:t>
      </w:r>
      <w:r w:rsidRPr="002E0051">
        <w:rPr>
          <w:rFonts w:ascii="Arial" w:hAnsi="Arial" w:cs="Arial"/>
          <w:spacing w:val="-4"/>
          <w:sz w:val="20"/>
          <w:szCs w:val="20"/>
        </w:rPr>
        <w:t>person’s</w:t>
      </w:r>
      <w:r w:rsidRPr="002E0051">
        <w:rPr>
          <w:rFonts w:ascii="Arial" w:hAnsi="Arial" w:cs="Arial"/>
          <w:spacing w:val="-13"/>
          <w:sz w:val="20"/>
          <w:szCs w:val="20"/>
        </w:rPr>
        <w:t xml:space="preserve"> </w:t>
      </w:r>
      <w:r w:rsidRPr="002E0051">
        <w:rPr>
          <w:rFonts w:ascii="Arial" w:hAnsi="Arial" w:cs="Arial"/>
          <w:spacing w:val="-4"/>
          <w:sz w:val="20"/>
          <w:szCs w:val="20"/>
        </w:rPr>
        <w:t>shoulder</w:t>
      </w:r>
      <w:r w:rsidRPr="002E0051">
        <w:rPr>
          <w:rFonts w:ascii="Arial" w:hAnsi="Arial" w:cs="Arial"/>
          <w:spacing w:val="-9"/>
          <w:sz w:val="20"/>
          <w:szCs w:val="20"/>
        </w:rPr>
        <w:t xml:space="preserve"> </w:t>
      </w:r>
      <w:r w:rsidRPr="002E0051">
        <w:rPr>
          <w:rFonts w:ascii="Arial" w:hAnsi="Arial" w:cs="Arial"/>
          <w:spacing w:val="-4"/>
          <w:sz w:val="20"/>
          <w:szCs w:val="20"/>
        </w:rPr>
        <w:t>or</w:t>
      </w:r>
      <w:r w:rsidRPr="002E0051">
        <w:rPr>
          <w:rFonts w:ascii="Arial" w:hAnsi="Arial" w:cs="Arial"/>
          <w:spacing w:val="-9"/>
          <w:sz w:val="20"/>
          <w:szCs w:val="20"/>
        </w:rPr>
        <w:t xml:space="preserve"> </w:t>
      </w:r>
      <w:r w:rsidRPr="002E0051">
        <w:rPr>
          <w:rFonts w:ascii="Arial" w:hAnsi="Arial" w:cs="Arial"/>
          <w:spacing w:val="-4"/>
          <w:sz w:val="20"/>
          <w:szCs w:val="20"/>
        </w:rPr>
        <w:t>near</w:t>
      </w:r>
      <w:r w:rsidRPr="002E0051">
        <w:rPr>
          <w:rFonts w:ascii="Arial" w:hAnsi="Arial" w:cs="Arial"/>
          <w:spacing w:val="-9"/>
          <w:sz w:val="20"/>
          <w:szCs w:val="20"/>
        </w:rPr>
        <w:t xml:space="preserve"> </w:t>
      </w:r>
      <w:r w:rsidRPr="002E0051">
        <w:rPr>
          <w:rFonts w:ascii="Arial" w:hAnsi="Arial" w:cs="Arial"/>
          <w:spacing w:val="-5"/>
          <w:sz w:val="20"/>
          <w:szCs w:val="20"/>
        </w:rPr>
        <w:t>it.</w:t>
      </w:r>
    </w:p>
    <w:p w14:paraId="68C5A6BF" w14:textId="3D94964C" w:rsidR="00093EF4" w:rsidRDefault="00F85F91" w:rsidP="00BE25B1">
      <w:pPr>
        <w:pStyle w:val="ListParagraph"/>
        <w:widowControl w:val="0"/>
        <w:numPr>
          <w:ilvl w:val="0"/>
          <w:numId w:val="18"/>
        </w:numPr>
        <w:autoSpaceDE w:val="0"/>
        <w:autoSpaceDN w:val="0"/>
        <w:spacing w:before="13" w:line="223" w:lineRule="auto"/>
        <w:ind w:left="720" w:right="1267" w:hanging="360"/>
        <w:contextualSpacing w:val="0"/>
        <w:rPr>
          <w:rFonts w:ascii="Arial" w:hAnsi="Arial" w:cs="Arial"/>
          <w:sz w:val="20"/>
          <w:szCs w:val="20"/>
        </w:rPr>
      </w:pPr>
      <w:r w:rsidRPr="002E0051">
        <w:rPr>
          <w:rFonts w:ascii="Arial" w:hAnsi="Arial" w:cs="Arial"/>
          <w:spacing w:val="-2"/>
          <w:sz w:val="20"/>
          <w:szCs w:val="20"/>
        </w:rPr>
        <w:t>We</w:t>
      </w:r>
      <w:r w:rsidRPr="002E0051">
        <w:rPr>
          <w:rFonts w:ascii="Arial" w:hAnsi="Arial" w:cs="Arial"/>
          <w:spacing w:val="-15"/>
          <w:sz w:val="20"/>
          <w:szCs w:val="20"/>
        </w:rPr>
        <w:t xml:space="preserve"> </w:t>
      </w:r>
      <w:r w:rsidRPr="002E0051">
        <w:rPr>
          <w:rFonts w:ascii="Arial" w:hAnsi="Arial" w:cs="Arial"/>
          <w:spacing w:val="-2"/>
          <w:sz w:val="20"/>
          <w:szCs w:val="20"/>
        </w:rPr>
        <w:t>want</w:t>
      </w:r>
      <w:r w:rsidRPr="002E0051">
        <w:rPr>
          <w:rFonts w:ascii="Arial" w:hAnsi="Arial" w:cs="Arial"/>
          <w:spacing w:val="-13"/>
          <w:sz w:val="20"/>
          <w:szCs w:val="20"/>
        </w:rPr>
        <w:t xml:space="preserve"> </w:t>
      </w:r>
      <w:r w:rsidRPr="002E0051">
        <w:rPr>
          <w:rFonts w:ascii="Arial" w:hAnsi="Arial" w:cs="Arial"/>
          <w:spacing w:val="-2"/>
          <w:sz w:val="20"/>
          <w:szCs w:val="20"/>
        </w:rPr>
        <w:t>active</w:t>
      </w:r>
      <w:r w:rsidRPr="002E0051">
        <w:rPr>
          <w:rFonts w:ascii="Arial" w:hAnsi="Arial" w:cs="Arial"/>
          <w:spacing w:val="-15"/>
          <w:sz w:val="20"/>
          <w:szCs w:val="20"/>
        </w:rPr>
        <w:t xml:space="preserve"> </w:t>
      </w:r>
      <w:r w:rsidRPr="002E0051">
        <w:rPr>
          <w:rFonts w:ascii="Arial" w:hAnsi="Arial" w:cs="Arial"/>
          <w:spacing w:val="-2"/>
          <w:sz w:val="20"/>
          <w:szCs w:val="20"/>
        </w:rPr>
        <w:t>photos</w:t>
      </w:r>
      <w:r w:rsidRPr="002E0051">
        <w:rPr>
          <w:rFonts w:ascii="Arial" w:hAnsi="Arial" w:cs="Arial"/>
          <w:spacing w:val="-19"/>
          <w:sz w:val="20"/>
          <w:szCs w:val="20"/>
        </w:rPr>
        <w:t xml:space="preserve"> </w:t>
      </w:r>
      <w:r w:rsidR="00BD6C93">
        <w:rPr>
          <w:rFonts w:ascii="Arial" w:hAnsi="Arial" w:cs="Arial"/>
          <w:spacing w:val="-2"/>
          <w:sz w:val="20"/>
          <w:szCs w:val="20"/>
        </w:rPr>
        <w:t>versus posed photos on the website. UNMC has given us permission for some posed photos on the residency and fellowship pages.</w:t>
      </w:r>
    </w:p>
    <w:p w14:paraId="7C7BB583" w14:textId="65AAC99C" w:rsidR="00BD6C93" w:rsidRDefault="00BD6C93" w:rsidP="00BD6C93">
      <w:pPr>
        <w:rPr>
          <w:rFonts w:ascii="Arial" w:hAnsi="Arial" w:cs="Arial"/>
          <w:sz w:val="20"/>
          <w:szCs w:val="20"/>
        </w:rPr>
      </w:pPr>
    </w:p>
    <w:p w14:paraId="17821BA0" w14:textId="02E5444B" w:rsidR="00093EF4" w:rsidRPr="00BD6C93" w:rsidRDefault="00093EF4" w:rsidP="00BD6C93">
      <w:pPr>
        <w:rPr>
          <w:rFonts w:ascii="Arial" w:hAnsi="Arial" w:cs="Arial"/>
          <w:sz w:val="20"/>
          <w:szCs w:val="20"/>
        </w:rPr>
      </w:pPr>
      <w:r>
        <w:rPr>
          <w:rFonts w:ascii="Arial" w:hAnsi="Arial" w:cs="Arial"/>
          <w:b/>
          <w:color w:val="000000"/>
          <w:sz w:val="22"/>
          <w:szCs w:val="22"/>
        </w:rPr>
        <w:t xml:space="preserve">Web Writing </w:t>
      </w:r>
      <w:r w:rsidRPr="00093EF4">
        <w:rPr>
          <w:rFonts w:ascii="Arial" w:hAnsi="Arial" w:cs="Arial"/>
          <w:b/>
          <w:color w:val="000000"/>
          <w:sz w:val="22"/>
          <w:szCs w:val="22"/>
        </w:rPr>
        <w:t>Style Best Practices</w:t>
      </w:r>
      <w:r w:rsidR="00BD6C93">
        <w:rPr>
          <w:rFonts w:ascii="Arial" w:hAnsi="Arial" w:cs="Arial"/>
          <w:b/>
          <w:color w:val="000000"/>
          <w:sz w:val="22"/>
          <w:szCs w:val="22"/>
        </w:rPr>
        <w:t xml:space="preserve"> for the website</w:t>
      </w:r>
    </w:p>
    <w:p w14:paraId="756A7781" w14:textId="77777777"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Use active voice. Avoid passive voice.</w:t>
      </w:r>
    </w:p>
    <w:p w14:paraId="10777A6A" w14:textId="5B06624A"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Use direct address. Speak directly to the audience with the second person, “you.”</w:t>
      </w:r>
    </w:p>
    <w:p w14:paraId="529FF35F" w14:textId="69DC00EE"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When referring to yourself or UNMC, use “we” or “us.”</w:t>
      </w:r>
    </w:p>
    <w:p w14:paraId="5AA4C877" w14:textId="6E58BD2A" w:rsidR="00BD6C93" w:rsidRDefault="00BD6C93"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Pr>
          <w:rFonts w:ascii="Arial" w:hAnsi="Arial" w:cs="Arial"/>
          <w:spacing w:val="-2"/>
          <w:sz w:val="20"/>
          <w:szCs w:val="20"/>
        </w:rPr>
        <w:t xml:space="preserve">You don’t have to spell out UNMC. </w:t>
      </w:r>
    </w:p>
    <w:p w14:paraId="5D486C8F" w14:textId="307A3089"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Define unfamiliar words.</w:t>
      </w:r>
    </w:p>
    <w:p w14:paraId="3E799D1D" w14:textId="77777777" w:rsidR="00093EF4" w:rsidRPr="00093EF4" w:rsidRDefault="00093EF4" w:rsidP="00BE25B1">
      <w:pPr>
        <w:pStyle w:val="ListParagraph"/>
        <w:widowControl w:val="0"/>
        <w:numPr>
          <w:ilvl w:val="0"/>
          <w:numId w:val="19"/>
        </w:numPr>
        <w:autoSpaceDE w:val="0"/>
        <w:autoSpaceDN w:val="0"/>
        <w:spacing w:before="16" w:line="223" w:lineRule="auto"/>
        <w:ind w:left="720" w:right="1171" w:hanging="450"/>
        <w:contextualSpacing w:val="0"/>
        <w:rPr>
          <w:rFonts w:ascii="Arial" w:hAnsi="Arial" w:cs="Arial"/>
          <w:spacing w:val="-2"/>
          <w:sz w:val="20"/>
          <w:szCs w:val="20"/>
        </w:rPr>
      </w:pPr>
      <w:r w:rsidRPr="00093EF4">
        <w:rPr>
          <w:rFonts w:ascii="Arial" w:hAnsi="Arial" w:cs="Arial"/>
          <w:spacing w:val="-2"/>
          <w:sz w:val="20"/>
          <w:szCs w:val="20"/>
        </w:rPr>
        <w:t>Spell out acronyms on first use. Do not include the acronym in parenthesis. Use acronyms sparingly, except for UNMC. Use general terms instead, such as “the department” or “the program.”</w:t>
      </w:r>
    </w:p>
    <w:p w14:paraId="38841DBB" w14:textId="77777777" w:rsidR="00093EF4" w:rsidRDefault="00093EF4" w:rsidP="00093EF4">
      <w:pPr>
        <w:autoSpaceDE w:val="0"/>
        <w:autoSpaceDN w:val="0"/>
        <w:adjustRightInd w:val="0"/>
        <w:spacing w:line="276" w:lineRule="auto"/>
        <w:rPr>
          <w:rFonts w:ascii="Arial" w:hAnsi="Arial" w:cs="Arial"/>
          <w:b/>
          <w:color w:val="000000"/>
          <w:sz w:val="22"/>
          <w:szCs w:val="22"/>
        </w:rPr>
      </w:pPr>
    </w:p>
    <w:p w14:paraId="5A8D4257" w14:textId="622174A1" w:rsidR="00093EF4" w:rsidRPr="00093EF4" w:rsidRDefault="00093EF4" w:rsidP="00093EF4">
      <w:pPr>
        <w:autoSpaceDE w:val="0"/>
        <w:autoSpaceDN w:val="0"/>
        <w:adjustRightInd w:val="0"/>
        <w:spacing w:line="276" w:lineRule="auto"/>
        <w:rPr>
          <w:rFonts w:ascii="Arial" w:hAnsi="Arial" w:cs="Arial"/>
          <w:b/>
          <w:color w:val="000000"/>
          <w:sz w:val="22"/>
          <w:szCs w:val="22"/>
        </w:rPr>
      </w:pPr>
      <w:r w:rsidRPr="00093EF4">
        <w:rPr>
          <w:rFonts w:ascii="Arial" w:hAnsi="Arial" w:cs="Arial"/>
          <w:b/>
          <w:color w:val="000000"/>
          <w:sz w:val="22"/>
          <w:szCs w:val="22"/>
        </w:rPr>
        <w:t>Readability Tips</w:t>
      </w:r>
    </w:p>
    <w:p w14:paraId="7836F784"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Choose plain English over jargon.</w:t>
      </w:r>
    </w:p>
    <w:p w14:paraId="6FC28314"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Keep sentences simple.</w:t>
      </w:r>
    </w:p>
    <w:p w14:paraId="142B877C"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Keep paragraphs short. Aim for two to four sentences per paragraph. Paragraphs should focus on one idea.</w:t>
      </w:r>
    </w:p>
    <w:p w14:paraId="64F96534" w14:textId="77777777" w:rsidR="00093EF4" w:rsidRPr="00BE25B1" w:rsidRDefault="00093EF4" w:rsidP="00BE25B1">
      <w:pPr>
        <w:pStyle w:val="ListParagraph"/>
        <w:widowControl w:val="0"/>
        <w:numPr>
          <w:ilvl w:val="0"/>
          <w:numId w:val="21"/>
        </w:numPr>
        <w:autoSpaceDE w:val="0"/>
        <w:autoSpaceDN w:val="0"/>
        <w:spacing w:before="16" w:line="223" w:lineRule="auto"/>
        <w:ind w:left="720" w:right="1171" w:hanging="450"/>
        <w:rPr>
          <w:rFonts w:ascii="Arial" w:hAnsi="Arial" w:cs="Arial"/>
          <w:spacing w:val="-2"/>
          <w:sz w:val="20"/>
          <w:szCs w:val="20"/>
        </w:rPr>
      </w:pPr>
      <w:r w:rsidRPr="00BE25B1">
        <w:rPr>
          <w:rFonts w:ascii="Arial" w:hAnsi="Arial" w:cs="Arial"/>
          <w:spacing w:val="-2"/>
          <w:sz w:val="20"/>
          <w:szCs w:val="20"/>
        </w:rPr>
        <w:t>Cut out any unnecessary words and phrases.</w:t>
      </w:r>
    </w:p>
    <w:p w14:paraId="7F35EE28" w14:textId="77777777" w:rsidR="00F85F91" w:rsidRPr="00093EF4" w:rsidRDefault="00F85F91" w:rsidP="00093EF4">
      <w:pPr>
        <w:pStyle w:val="ListParagraph"/>
        <w:widowControl w:val="0"/>
        <w:autoSpaceDE w:val="0"/>
        <w:autoSpaceDN w:val="0"/>
        <w:spacing w:before="13" w:line="223" w:lineRule="auto"/>
        <w:ind w:left="360" w:right="1267"/>
        <w:contextualSpacing w:val="0"/>
        <w:rPr>
          <w:rFonts w:ascii="Arial" w:hAnsi="Arial" w:cs="Arial"/>
          <w:sz w:val="20"/>
          <w:szCs w:val="20"/>
        </w:rPr>
      </w:pPr>
    </w:p>
    <w:p w14:paraId="3CAACCBC" w14:textId="56D76214" w:rsidR="00093EF4" w:rsidRPr="00093EF4" w:rsidRDefault="00093EF4" w:rsidP="00093EF4">
      <w:pPr>
        <w:autoSpaceDE w:val="0"/>
        <w:autoSpaceDN w:val="0"/>
        <w:adjustRightInd w:val="0"/>
        <w:spacing w:line="276" w:lineRule="auto"/>
        <w:rPr>
          <w:rFonts w:ascii="Arial" w:hAnsi="Arial" w:cs="Arial"/>
          <w:b/>
          <w:color w:val="000000"/>
          <w:sz w:val="22"/>
          <w:szCs w:val="22"/>
        </w:rPr>
      </w:pPr>
      <w:r>
        <w:rPr>
          <w:rFonts w:ascii="Arial" w:hAnsi="Arial" w:cs="Arial"/>
          <w:b/>
          <w:color w:val="000000"/>
          <w:sz w:val="22"/>
          <w:szCs w:val="22"/>
        </w:rPr>
        <w:t xml:space="preserve">Web </w:t>
      </w:r>
      <w:r w:rsidRPr="00093EF4">
        <w:rPr>
          <w:rFonts w:ascii="Arial" w:hAnsi="Arial" w:cs="Arial"/>
          <w:b/>
          <w:color w:val="000000"/>
          <w:sz w:val="22"/>
          <w:szCs w:val="22"/>
        </w:rPr>
        <w:t xml:space="preserve">Body Content </w:t>
      </w:r>
      <w:r>
        <w:rPr>
          <w:rFonts w:ascii="Arial" w:hAnsi="Arial" w:cs="Arial"/>
          <w:b/>
          <w:color w:val="000000"/>
          <w:sz w:val="22"/>
          <w:szCs w:val="22"/>
        </w:rPr>
        <w:t>Block Formatting Tips</w:t>
      </w:r>
    </w:p>
    <w:p w14:paraId="7F7D2894" w14:textId="16B25385"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Body Content block is what you will use to put in the larger sections of text.</w:t>
      </w:r>
    </w:p>
    <w:p w14:paraId="7F8A9F43" w14:textId="1D79D898"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When using header formatting in body content blocks, make your first header Heading Two. Do not use heading one as it is the default style for the title of a page. If you have subheadings, use Heading Three, and make sure that your headings are logically and visually structured.</w:t>
      </w:r>
    </w:p>
    <w:p w14:paraId="040CC3F5" w14:textId="4E29829F"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Don’t use body content to list people. Use the Person listing block for that.</w:t>
      </w:r>
    </w:p>
    <w:p w14:paraId="78C62FCB" w14:textId="3BDA7E68" w:rsidR="00093EF4"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If you have a long list of items, you can split the list into two columns by making the list bulleted and then go to Formats, custom, two columns.</w:t>
      </w:r>
    </w:p>
    <w:p w14:paraId="257F93D1" w14:textId="4659DA9A" w:rsidR="00BD6C93" w:rsidRPr="00BE25B1" w:rsidRDefault="00093EF4" w:rsidP="00BE25B1">
      <w:pPr>
        <w:pStyle w:val="ListParagraph"/>
        <w:widowControl w:val="0"/>
        <w:numPr>
          <w:ilvl w:val="0"/>
          <w:numId w:val="22"/>
        </w:numPr>
        <w:autoSpaceDE w:val="0"/>
        <w:autoSpaceDN w:val="0"/>
        <w:spacing w:before="16" w:line="223" w:lineRule="auto"/>
        <w:ind w:left="720" w:right="1171" w:hanging="450"/>
        <w:rPr>
          <w:rFonts w:ascii="Arial" w:hAnsi="Arial" w:cs="Arial"/>
          <w:bCs/>
          <w:spacing w:val="-2"/>
          <w:sz w:val="20"/>
          <w:szCs w:val="20"/>
        </w:rPr>
      </w:pPr>
      <w:r w:rsidRPr="00BE25B1">
        <w:rPr>
          <w:rFonts w:ascii="Arial" w:hAnsi="Arial" w:cs="Arial"/>
          <w:bCs/>
          <w:spacing w:val="-2"/>
          <w:sz w:val="20"/>
          <w:szCs w:val="20"/>
        </w:rPr>
        <w:t xml:space="preserve">Don’t use acronyms </w:t>
      </w:r>
      <w:r w:rsidR="00BD6C93" w:rsidRPr="00BE25B1">
        <w:rPr>
          <w:rFonts w:ascii="Arial" w:hAnsi="Arial" w:cs="Arial"/>
          <w:bCs/>
          <w:spacing w:val="-2"/>
          <w:sz w:val="20"/>
          <w:szCs w:val="20"/>
        </w:rPr>
        <w:t>(other than UNMC)</w:t>
      </w:r>
      <w:r w:rsidRPr="00BE25B1">
        <w:rPr>
          <w:rFonts w:ascii="Arial" w:hAnsi="Arial" w:cs="Arial"/>
          <w:bCs/>
          <w:spacing w:val="-2"/>
          <w:sz w:val="20"/>
          <w:szCs w:val="20"/>
        </w:rPr>
        <w:t>in headers.</w:t>
      </w:r>
      <w:r w:rsidR="00BD6C93" w:rsidRPr="00BE25B1">
        <w:rPr>
          <w:rFonts w:ascii="Arial" w:hAnsi="Arial" w:cs="Arial"/>
          <w:bCs/>
          <w:spacing w:val="-2"/>
          <w:sz w:val="20"/>
          <w:szCs w:val="20"/>
        </w:rPr>
        <w:br/>
      </w:r>
    </w:p>
    <w:p w14:paraId="1662BC04" w14:textId="77777777" w:rsidR="00BD6C93" w:rsidRDefault="00BD6C93">
      <w:pPr>
        <w:rPr>
          <w:rFonts w:ascii="Arial" w:hAnsi="Arial" w:cs="Arial"/>
          <w:bCs/>
          <w:spacing w:val="-2"/>
          <w:sz w:val="20"/>
          <w:szCs w:val="20"/>
        </w:rPr>
      </w:pPr>
      <w:r>
        <w:rPr>
          <w:rFonts w:ascii="Arial" w:hAnsi="Arial" w:cs="Arial"/>
          <w:bCs/>
          <w:spacing w:val="-2"/>
          <w:sz w:val="20"/>
          <w:szCs w:val="20"/>
        </w:rPr>
        <w:br w:type="page"/>
      </w:r>
    </w:p>
    <w:p w14:paraId="64D3A9A3" w14:textId="6DCC2807" w:rsidR="00BD6C93" w:rsidRPr="00F85F91" w:rsidRDefault="00BD6C93" w:rsidP="00BD6C93">
      <w:pPr>
        <w:autoSpaceDE w:val="0"/>
        <w:autoSpaceDN w:val="0"/>
        <w:adjustRightInd w:val="0"/>
        <w:spacing w:line="276" w:lineRule="auto"/>
        <w:rPr>
          <w:rFonts w:ascii="Arial" w:hAnsi="Arial" w:cs="Arial"/>
          <w:color w:val="808080"/>
          <w:sz w:val="28"/>
          <w:szCs w:val="28"/>
        </w:rPr>
      </w:pPr>
      <w:r>
        <w:rPr>
          <w:rFonts w:ascii="Arial" w:hAnsi="Arial" w:cs="Arial"/>
          <w:b/>
          <w:color w:val="000000"/>
          <w:sz w:val="28"/>
          <w:szCs w:val="28"/>
        </w:rPr>
        <w:lastRenderedPageBreak/>
        <w:t>Communication Style</w:t>
      </w:r>
    </w:p>
    <w:p w14:paraId="271FB74C" w14:textId="24888627" w:rsidR="00BD6C93" w:rsidRDefault="00BD6C93" w:rsidP="00BD6C93">
      <w:pPr>
        <w:autoSpaceDE w:val="0"/>
        <w:autoSpaceDN w:val="0"/>
        <w:adjustRightInd w:val="0"/>
        <w:spacing w:line="276" w:lineRule="auto"/>
        <w:rPr>
          <w:rFonts w:ascii="Arial" w:hAnsi="Arial" w:cs="Arial"/>
          <w:color w:val="000000" w:themeColor="text1"/>
          <w:sz w:val="20"/>
          <w:szCs w:val="20"/>
        </w:rPr>
      </w:pPr>
      <w:r>
        <w:rPr>
          <w:rFonts w:ascii="Arial" w:hAnsi="Arial" w:cs="Arial"/>
          <w:color w:val="000000" w:themeColor="text1"/>
          <w:sz w:val="20"/>
          <w:szCs w:val="20"/>
        </w:rPr>
        <w:t>What follows is a general list of communication style guidelines for general communication pieces. It a short, general list of best practices</w:t>
      </w:r>
      <w:r w:rsidRPr="00C97B4F">
        <w:rPr>
          <w:rFonts w:ascii="Arial" w:hAnsi="Arial" w:cs="Arial"/>
          <w:color w:val="000000" w:themeColor="text1"/>
          <w:sz w:val="20"/>
          <w:szCs w:val="20"/>
        </w:rPr>
        <w:t xml:space="preserve"> </w:t>
      </w:r>
      <w:r>
        <w:rPr>
          <w:rFonts w:ascii="Arial" w:hAnsi="Arial" w:cs="Arial"/>
          <w:color w:val="000000" w:themeColor="text1"/>
          <w:sz w:val="20"/>
          <w:szCs w:val="20"/>
        </w:rPr>
        <w:t xml:space="preserve">for </w:t>
      </w:r>
      <w:r w:rsidR="00F07D0F">
        <w:rPr>
          <w:rFonts w:ascii="Arial" w:hAnsi="Arial" w:cs="Arial"/>
          <w:color w:val="000000" w:themeColor="text1"/>
          <w:sz w:val="20"/>
          <w:szCs w:val="20"/>
        </w:rPr>
        <w:t xml:space="preserve">most all writing on behalf of the Department of Pediatrics. </w:t>
      </w:r>
    </w:p>
    <w:p w14:paraId="26A5F4FA" w14:textId="77777777" w:rsidR="00F07D0F" w:rsidRDefault="00F07D0F" w:rsidP="00BD6C93">
      <w:pPr>
        <w:autoSpaceDE w:val="0"/>
        <w:autoSpaceDN w:val="0"/>
        <w:adjustRightInd w:val="0"/>
        <w:spacing w:line="276" w:lineRule="auto"/>
        <w:rPr>
          <w:rFonts w:ascii="Arial" w:hAnsi="Arial" w:cs="Arial"/>
          <w:color w:val="000000" w:themeColor="text1"/>
          <w:sz w:val="20"/>
          <w:szCs w:val="20"/>
        </w:rPr>
      </w:pPr>
    </w:p>
    <w:p w14:paraId="5AC9E6DE" w14:textId="77777777" w:rsidR="00F07D0F" w:rsidRPr="00D621B6" w:rsidRDefault="00F07D0F" w:rsidP="00F07D0F">
      <w:pPr>
        <w:autoSpaceDE w:val="0"/>
        <w:autoSpaceDN w:val="0"/>
        <w:adjustRightInd w:val="0"/>
        <w:spacing w:line="276" w:lineRule="auto"/>
        <w:rPr>
          <w:rFonts w:ascii="Arial" w:hAnsi="Arial" w:cs="Arial"/>
          <w:b/>
          <w:bCs/>
          <w:color w:val="000000" w:themeColor="text1"/>
        </w:rPr>
      </w:pPr>
      <w:r w:rsidRPr="00D621B6">
        <w:rPr>
          <w:rFonts w:ascii="Arial" w:hAnsi="Arial" w:cs="Arial"/>
          <w:b/>
          <w:bCs/>
          <w:color w:val="000000" w:themeColor="text1"/>
        </w:rPr>
        <w:t>Book and Magazine Titles</w:t>
      </w:r>
    </w:p>
    <w:p w14:paraId="3B637595" w14:textId="77777777" w:rsidR="00527EE7" w:rsidRPr="00527EE7" w:rsidRDefault="00F07D0F" w:rsidP="00527EE7">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 xml:space="preserve">Use italics for the titles of books, magazines, journals and publications. </w:t>
      </w:r>
    </w:p>
    <w:p w14:paraId="293DE391" w14:textId="281EA9C3" w:rsidR="00D621B6" w:rsidRPr="00527EE7" w:rsidRDefault="00F07D0F" w:rsidP="00527EE7">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Use quotation marks for the titles of magazine and journal articles, book chapters, movies, songs, lectures and speeches, exhibits and conferences.</w:t>
      </w:r>
    </w:p>
    <w:p w14:paraId="1D0B3D40" w14:textId="77777777" w:rsidR="00F07D0F" w:rsidRDefault="00F07D0F" w:rsidP="00F07D0F">
      <w:pPr>
        <w:autoSpaceDE w:val="0"/>
        <w:autoSpaceDN w:val="0"/>
        <w:adjustRightInd w:val="0"/>
        <w:spacing w:line="276" w:lineRule="auto"/>
        <w:rPr>
          <w:rFonts w:ascii="Arial" w:hAnsi="Arial" w:cs="Arial"/>
          <w:color w:val="000000" w:themeColor="text1"/>
          <w:sz w:val="20"/>
          <w:szCs w:val="20"/>
        </w:rPr>
      </w:pPr>
    </w:p>
    <w:p w14:paraId="5FFC6284" w14:textId="4A7F1229" w:rsidR="00F07D0F" w:rsidRPr="00237CAE" w:rsidRDefault="00F07D0F" w:rsidP="00F07D0F">
      <w:pPr>
        <w:autoSpaceDE w:val="0"/>
        <w:autoSpaceDN w:val="0"/>
        <w:adjustRightInd w:val="0"/>
        <w:spacing w:line="276" w:lineRule="auto"/>
        <w:rPr>
          <w:rFonts w:ascii="Arial" w:hAnsi="Arial" w:cs="Arial"/>
          <w:b/>
          <w:bCs/>
          <w:color w:val="000000" w:themeColor="text1"/>
          <w:sz w:val="20"/>
          <w:szCs w:val="20"/>
        </w:rPr>
      </w:pPr>
      <w:r w:rsidRPr="00237CAE">
        <w:rPr>
          <w:rFonts w:ascii="Arial" w:hAnsi="Arial" w:cs="Arial"/>
          <w:b/>
          <w:bCs/>
          <w:color w:val="000000" w:themeColor="text1"/>
          <w:sz w:val="20"/>
          <w:szCs w:val="20"/>
        </w:rPr>
        <w:t>Example: He watched the movie “</w:t>
      </w:r>
      <w:r w:rsidR="00237CAE" w:rsidRPr="00237CAE">
        <w:rPr>
          <w:rFonts w:ascii="Arial" w:hAnsi="Arial" w:cs="Arial"/>
          <w:b/>
          <w:bCs/>
          <w:color w:val="000000" w:themeColor="text1"/>
          <w:sz w:val="20"/>
          <w:szCs w:val="20"/>
        </w:rPr>
        <w:t>Awakening</w:t>
      </w:r>
      <w:r w:rsidRPr="00237CAE">
        <w:rPr>
          <w:rFonts w:ascii="Arial" w:hAnsi="Arial" w:cs="Arial"/>
          <w:b/>
          <w:bCs/>
          <w:color w:val="000000" w:themeColor="text1"/>
          <w:sz w:val="20"/>
          <w:szCs w:val="20"/>
        </w:rPr>
        <w:t xml:space="preserve">” and read the book </w:t>
      </w:r>
      <w:r w:rsidR="00237CAE" w:rsidRPr="00237CAE">
        <w:rPr>
          <w:rFonts w:ascii="Arial" w:hAnsi="Arial" w:cs="Arial"/>
          <w:b/>
          <w:bCs/>
          <w:i/>
          <w:iCs/>
          <w:color w:val="000000" w:themeColor="text1"/>
          <w:sz w:val="20"/>
          <w:szCs w:val="20"/>
        </w:rPr>
        <w:t>Hallucinations</w:t>
      </w:r>
      <w:r w:rsidRPr="00237CAE">
        <w:rPr>
          <w:rFonts w:ascii="Arial" w:hAnsi="Arial" w:cs="Arial"/>
          <w:b/>
          <w:bCs/>
          <w:color w:val="000000" w:themeColor="text1"/>
          <w:sz w:val="20"/>
          <w:szCs w:val="20"/>
        </w:rPr>
        <w:t xml:space="preserve"> </w:t>
      </w:r>
      <w:r w:rsidR="00237CAE" w:rsidRPr="00237CAE">
        <w:rPr>
          <w:rFonts w:ascii="Arial" w:hAnsi="Arial" w:cs="Arial"/>
          <w:b/>
          <w:bCs/>
          <w:color w:val="000000" w:themeColor="text1"/>
          <w:sz w:val="20"/>
          <w:szCs w:val="20"/>
        </w:rPr>
        <w:t>before giving his speech, “Oliver Sacks: A Life in Science.”</w:t>
      </w:r>
    </w:p>
    <w:p w14:paraId="18356C21" w14:textId="77777777" w:rsidR="00F85F91" w:rsidRDefault="00F85F91" w:rsidP="00093EF4">
      <w:pPr>
        <w:widowControl w:val="0"/>
        <w:autoSpaceDE w:val="0"/>
        <w:autoSpaceDN w:val="0"/>
        <w:spacing w:before="16" w:line="223" w:lineRule="auto"/>
        <w:ind w:left="450" w:right="1171" w:hanging="360"/>
        <w:rPr>
          <w:rFonts w:ascii="Arial" w:hAnsi="Arial" w:cs="Arial"/>
          <w:bCs/>
          <w:spacing w:val="-2"/>
          <w:sz w:val="20"/>
          <w:szCs w:val="20"/>
        </w:rPr>
      </w:pPr>
    </w:p>
    <w:p w14:paraId="5B067A72" w14:textId="4F9511E4" w:rsidR="00D621B6" w:rsidRPr="00D621B6" w:rsidRDefault="00D621B6" w:rsidP="00D621B6">
      <w:pPr>
        <w:autoSpaceDE w:val="0"/>
        <w:autoSpaceDN w:val="0"/>
        <w:adjustRightInd w:val="0"/>
        <w:spacing w:line="276" w:lineRule="auto"/>
        <w:rPr>
          <w:rFonts w:ascii="Arial" w:hAnsi="Arial" w:cs="Arial"/>
          <w:b/>
          <w:bCs/>
          <w:color w:val="000000" w:themeColor="text1"/>
        </w:rPr>
      </w:pPr>
      <w:r w:rsidRPr="00D621B6">
        <w:rPr>
          <w:rFonts w:ascii="Arial" w:hAnsi="Arial" w:cs="Arial"/>
          <w:b/>
          <w:bCs/>
          <w:color w:val="000000" w:themeColor="text1"/>
        </w:rPr>
        <w:t>Capitalization</w:t>
      </w:r>
    </w:p>
    <w:p w14:paraId="167A0795" w14:textId="77777777" w:rsidR="00527EE7" w:rsidRPr="00527EE7" w:rsidRDefault="00D621B6" w:rsidP="00527EE7">
      <w:pPr>
        <w:pStyle w:val="ListParagraph"/>
        <w:numPr>
          <w:ilvl w:val="0"/>
          <w:numId w:val="13"/>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 xml:space="preserve">Only capitalize proper nouns as part of program, clinic or department names. (i.e.: Injury Prevention program, Critical Care Unit, Weight &amp; Wellness clinic, Emergency Department). </w:t>
      </w:r>
    </w:p>
    <w:p w14:paraId="1F7A9AA3" w14:textId="77777777" w:rsidR="00527EE7" w:rsidRPr="00527EE7" w:rsidRDefault="00D621B6" w:rsidP="00527EE7">
      <w:pPr>
        <w:pStyle w:val="ListParagraph"/>
        <w:numPr>
          <w:ilvl w:val="0"/>
          <w:numId w:val="13"/>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 xml:space="preserve">Capitalize the primary words in department name. </w:t>
      </w:r>
    </w:p>
    <w:p w14:paraId="2D4ACBBA" w14:textId="62818FE8" w:rsidR="00D621B6" w:rsidRPr="00527EE7" w:rsidRDefault="00D621B6" w:rsidP="00527EE7">
      <w:pPr>
        <w:pStyle w:val="ListParagraph"/>
        <w:numPr>
          <w:ilvl w:val="0"/>
          <w:numId w:val="13"/>
        </w:numPr>
        <w:autoSpaceDE w:val="0"/>
        <w:autoSpaceDN w:val="0"/>
        <w:adjustRightInd w:val="0"/>
        <w:spacing w:line="276" w:lineRule="auto"/>
        <w:rPr>
          <w:rFonts w:ascii="Arial" w:hAnsi="Arial" w:cs="Arial"/>
          <w:color w:val="000000" w:themeColor="text1"/>
          <w:sz w:val="20"/>
          <w:szCs w:val="20"/>
        </w:rPr>
      </w:pPr>
      <w:r w:rsidRPr="00527EE7">
        <w:rPr>
          <w:rFonts w:ascii="Arial" w:hAnsi="Arial" w:cs="Arial"/>
          <w:color w:val="000000" w:themeColor="text1"/>
          <w:sz w:val="20"/>
          <w:szCs w:val="20"/>
        </w:rPr>
        <w:t>Do not capitalize the name of a condition unless it contains a proper noun.</w:t>
      </w:r>
    </w:p>
    <w:p w14:paraId="13BEDA07" w14:textId="77777777" w:rsidR="00D621B6" w:rsidRDefault="00D621B6" w:rsidP="00D621B6">
      <w:pPr>
        <w:autoSpaceDE w:val="0"/>
        <w:autoSpaceDN w:val="0"/>
        <w:adjustRightInd w:val="0"/>
        <w:spacing w:line="276" w:lineRule="auto"/>
        <w:rPr>
          <w:rFonts w:ascii="Arial" w:hAnsi="Arial" w:cs="Arial"/>
          <w:color w:val="000000" w:themeColor="text1"/>
          <w:sz w:val="20"/>
          <w:szCs w:val="20"/>
        </w:rPr>
      </w:pPr>
    </w:p>
    <w:p w14:paraId="06C4E216" w14:textId="5A5EA862" w:rsidR="00D621B6" w:rsidRDefault="00D621B6" w:rsidP="00D621B6">
      <w:pPr>
        <w:autoSpaceDE w:val="0"/>
        <w:autoSpaceDN w:val="0"/>
        <w:adjustRightInd w:val="0"/>
        <w:spacing w:line="276" w:lineRule="auto"/>
        <w:rPr>
          <w:rFonts w:ascii="Arial" w:hAnsi="Arial" w:cs="Arial"/>
          <w:b/>
          <w:bCs/>
          <w:color w:val="000000" w:themeColor="text1"/>
          <w:sz w:val="20"/>
          <w:szCs w:val="20"/>
        </w:rPr>
      </w:pPr>
      <w:r w:rsidRPr="00D621B6">
        <w:rPr>
          <w:rFonts w:ascii="Arial" w:hAnsi="Arial" w:cs="Arial"/>
          <w:b/>
          <w:bCs/>
          <w:color w:val="000000" w:themeColor="text1"/>
          <w:sz w:val="20"/>
          <w:szCs w:val="20"/>
        </w:rPr>
        <w:t xml:space="preserve">Example: She went to the Ear Nose and Throat Clinic to escort the patient with cystic fibrosis to the Pulmonology Department. </w:t>
      </w:r>
    </w:p>
    <w:p w14:paraId="331F482E" w14:textId="77777777" w:rsidR="00C030CF" w:rsidRDefault="00C030CF" w:rsidP="00D621B6">
      <w:pPr>
        <w:autoSpaceDE w:val="0"/>
        <w:autoSpaceDN w:val="0"/>
        <w:adjustRightInd w:val="0"/>
        <w:spacing w:line="276" w:lineRule="auto"/>
        <w:rPr>
          <w:rFonts w:ascii="Arial" w:hAnsi="Arial" w:cs="Arial"/>
          <w:b/>
          <w:bCs/>
          <w:color w:val="000000" w:themeColor="text1"/>
          <w:sz w:val="20"/>
          <w:szCs w:val="20"/>
        </w:rPr>
      </w:pPr>
    </w:p>
    <w:p w14:paraId="50C9BCF5" w14:textId="08FE7875" w:rsidR="00C030CF" w:rsidRDefault="00C030CF" w:rsidP="00D621B6">
      <w:pPr>
        <w:autoSpaceDE w:val="0"/>
        <w:autoSpaceDN w:val="0"/>
        <w:adjustRightInd w:val="0"/>
        <w:spacing w:line="276" w:lineRule="auto"/>
        <w:rPr>
          <w:rFonts w:ascii="Arial" w:hAnsi="Arial" w:cs="Arial"/>
          <w:b/>
          <w:bCs/>
          <w:color w:val="000000" w:themeColor="text1"/>
        </w:rPr>
      </w:pPr>
      <w:r w:rsidRPr="00C030CF">
        <w:rPr>
          <w:rFonts w:ascii="Arial" w:hAnsi="Arial" w:cs="Arial"/>
          <w:b/>
          <w:bCs/>
          <w:color w:val="000000" w:themeColor="text1"/>
        </w:rPr>
        <w:t>Children’s Nebraska</w:t>
      </w:r>
    </w:p>
    <w:p w14:paraId="4CD3C2D1" w14:textId="1FE42A58" w:rsidR="00C030CF" w:rsidRP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T</w:t>
      </w:r>
      <w:r w:rsidRPr="00C030CF">
        <w:rPr>
          <w:rFonts w:ascii="Arial" w:hAnsi="Arial" w:cs="Arial"/>
          <w:color w:val="000000" w:themeColor="text1"/>
          <w:sz w:val="20"/>
          <w:szCs w:val="20"/>
        </w:rPr>
        <w:t>he correct name is Children’s Nebraska.</w:t>
      </w:r>
    </w:p>
    <w:p w14:paraId="7F0F76F6" w14:textId="0F39285F" w:rsid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The accepted abbreviation on second reference: Children’s</w:t>
      </w:r>
      <w:r>
        <w:rPr>
          <w:rFonts w:ascii="Arial" w:hAnsi="Arial" w:cs="Arial"/>
          <w:color w:val="000000" w:themeColor="text1"/>
          <w:sz w:val="20"/>
          <w:szCs w:val="20"/>
        </w:rPr>
        <w:t>.</w:t>
      </w:r>
    </w:p>
    <w:p w14:paraId="1D24C7F8" w14:textId="77777777" w:rsidR="00C030CF" w:rsidRP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We are no longer referred to as Children’s Hospital &amp; Medical Center.</w:t>
      </w:r>
    </w:p>
    <w:p w14:paraId="71203F1D" w14:textId="4D55387A" w:rsidR="00C030CF" w:rsidRPr="00C030CF" w:rsidRDefault="00C030CF" w:rsidP="00C030CF">
      <w:pPr>
        <w:pStyle w:val="ListParagraph"/>
        <w:numPr>
          <w:ilvl w:val="0"/>
          <w:numId w:val="12"/>
        </w:numPr>
        <w:autoSpaceDE w:val="0"/>
        <w:autoSpaceDN w:val="0"/>
        <w:adjustRightInd w:val="0"/>
        <w:spacing w:line="276" w:lineRule="auto"/>
        <w:rPr>
          <w:rFonts w:ascii="Arial" w:hAnsi="Arial" w:cs="Arial"/>
          <w:color w:val="000000" w:themeColor="text1"/>
          <w:sz w:val="20"/>
          <w:szCs w:val="20"/>
        </w:rPr>
      </w:pPr>
      <w:r w:rsidRPr="00C030CF">
        <w:rPr>
          <w:rFonts w:ascii="Arial" w:hAnsi="Arial" w:cs="Arial"/>
          <w:color w:val="000000" w:themeColor="text1"/>
          <w:sz w:val="20"/>
          <w:szCs w:val="20"/>
        </w:rPr>
        <w:t>CN, CHMC and Children’s Hospital are not accepted abbreviations.</w:t>
      </w:r>
    </w:p>
    <w:p w14:paraId="4917B8ED" w14:textId="77777777" w:rsidR="00F07D0F" w:rsidRDefault="00F07D0F" w:rsidP="00D621B6">
      <w:pPr>
        <w:autoSpaceDE w:val="0"/>
        <w:autoSpaceDN w:val="0"/>
        <w:adjustRightInd w:val="0"/>
        <w:spacing w:line="276" w:lineRule="auto"/>
        <w:rPr>
          <w:rFonts w:ascii="Arial" w:hAnsi="Arial" w:cs="Arial"/>
          <w:color w:val="000000" w:themeColor="text1"/>
          <w:sz w:val="20"/>
          <w:szCs w:val="20"/>
        </w:rPr>
      </w:pPr>
    </w:p>
    <w:p w14:paraId="02B90BAC" w14:textId="10FD44F1" w:rsidR="00941BC8" w:rsidRPr="00D621B6" w:rsidRDefault="00941BC8" w:rsidP="00941BC8">
      <w:pPr>
        <w:autoSpaceDE w:val="0"/>
        <w:autoSpaceDN w:val="0"/>
        <w:adjustRightInd w:val="0"/>
        <w:spacing w:line="276" w:lineRule="auto"/>
        <w:rPr>
          <w:rFonts w:ascii="Arial" w:hAnsi="Arial" w:cs="Arial"/>
          <w:b/>
          <w:bCs/>
          <w:color w:val="000000" w:themeColor="text1"/>
        </w:rPr>
      </w:pPr>
      <w:r w:rsidRPr="00D621B6">
        <w:rPr>
          <w:rFonts w:ascii="Arial" w:hAnsi="Arial" w:cs="Arial"/>
          <w:b/>
          <w:bCs/>
          <w:color w:val="000000" w:themeColor="text1"/>
        </w:rPr>
        <w:t>C</w:t>
      </w:r>
      <w:r>
        <w:rPr>
          <w:rFonts w:ascii="Arial" w:hAnsi="Arial" w:cs="Arial"/>
          <w:b/>
          <w:bCs/>
          <w:color w:val="000000" w:themeColor="text1"/>
        </w:rPr>
        <w:t>ommas</w:t>
      </w:r>
    </w:p>
    <w:p w14:paraId="0E01DE50" w14:textId="63A50B2E" w:rsidR="00941BC8" w:rsidRPr="00D621B6" w:rsidRDefault="00941BC8" w:rsidP="00941BC8">
      <w:pPr>
        <w:autoSpaceDE w:val="0"/>
        <w:autoSpaceDN w:val="0"/>
        <w:adjustRightInd w:val="0"/>
        <w:spacing w:line="276" w:lineRule="auto"/>
        <w:rPr>
          <w:rFonts w:ascii="Arial" w:hAnsi="Arial" w:cs="Arial"/>
          <w:color w:val="000000" w:themeColor="text1"/>
          <w:sz w:val="20"/>
          <w:szCs w:val="20"/>
        </w:rPr>
      </w:pPr>
      <w:r w:rsidRPr="00941BC8">
        <w:rPr>
          <w:rFonts w:ascii="Arial" w:hAnsi="Arial" w:cs="Arial"/>
          <w:color w:val="000000" w:themeColor="text1"/>
          <w:sz w:val="20"/>
          <w:szCs w:val="20"/>
        </w:rPr>
        <w:t>Do not use a comma before the last item in a series (sometimes called an Oxford or serial comma) unless it is necessary to avoid confusion.</w:t>
      </w:r>
    </w:p>
    <w:p w14:paraId="2C72A229" w14:textId="77777777" w:rsidR="00941BC8" w:rsidRDefault="00941BC8" w:rsidP="00D621B6">
      <w:pPr>
        <w:widowControl w:val="0"/>
        <w:autoSpaceDE w:val="0"/>
        <w:autoSpaceDN w:val="0"/>
        <w:spacing w:before="16" w:line="223" w:lineRule="auto"/>
        <w:ind w:right="1171"/>
        <w:rPr>
          <w:rFonts w:ascii="Arial" w:hAnsi="Arial" w:cs="Arial"/>
          <w:b/>
          <w:spacing w:val="-2"/>
        </w:rPr>
      </w:pPr>
    </w:p>
    <w:p w14:paraId="1E1FA8AC" w14:textId="36D1ED48" w:rsidR="00941BC8" w:rsidRPr="00941BC8" w:rsidRDefault="00941BC8" w:rsidP="00941BC8">
      <w:pPr>
        <w:autoSpaceDE w:val="0"/>
        <w:autoSpaceDN w:val="0"/>
        <w:adjustRightInd w:val="0"/>
        <w:spacing w:line="276" w:lineRule="auto"/>
        <w:rPr>
          <w:rFonts w:ascii="Arial" w:hAnsi="Arial" w:cs="Arial"/>
          <w:b/>
          <w:bCs/>
          <w:color w:val="000000" w:themeColor="text1"/>
          <w:sz w:val="20"/>
          <w:szCs w:val="20"/>
        </w:rPr>
      </w:pPr>
      <w:r w:rsidRPr="00D621B6">
        <w:rPr>
          <w:rFonts w:ascii="Arial" w:hAnsi="Arial" w:cs="Arial"/>
          <w:b/>
          <w:bCs/>
          <w:color w:val="000000" w:themeColor="text1"/>
          <w:sz w:val="20"/>
          <w:szCs w:val="20"/>
        </w:rPr>
        <w:t xml:space="preserve">Example: </w:t>
      </w:r>
      <w:r>
        <w:rPr>
          <w:rFonts w:ascii="Arial" w:hAnsi="Arial" w:cs="Arial"/>
          <w:b/>
          <w:bCs/>
          <w:color w:val="000000" w:themeColor="text1"/>
          <w:sz w:val="20"/>
          <w:szCs w:val="20"/>
        </w:rPr>
        <w:t>The department donated coats, school supplies and backpacks to our community partner.</w:t>
      </w:r>
      <w:r w:rsidRPr="00D621B6">
        <w:rPr>
          <w:rFonts w:ascii="Arial" w:hAnsi="Arial" w:cs="Arial"/>
          <w:b/>
          <w:bCs/>
          <w:color w:val="000000" w:themeColor="text1"/>
          <w:sz w:val="20"/>
          <w:szCs w:val="20"/>
        </w:rPr>
        <w:t xml:space="preserve"> </w:t>
      </w:r>
    </w:p>
    <w:p w14:paraId="26226FB5" w14:textId="77777777" w:rsidR="00941BC8" w:rsidRDefault="00941BC8" w:rsidP="00D621B6">
      <w:pPr>
        <w:widowControl w:val="0"/>
        <w:autoSpaceDE w:val="0"/>
        <w:autoSpaceDN w:val="0"/>
        <w:spacing w:before="16" w:line="223" w:lineRule="auto"/>
        <w:ind w:right="1171"/>
        <w:rPr>
          <w:rFonts w:ascii="Arial" w:hAnsi="Arial" w:cs="Arial"/>
          <w:b/>
          <w:spacing w:val="-2"/>
        </w:rPr>
      </w:pPr>
    </w:p>
    <w:p w14:paraId="39A762BE" w14:textId="44C3C9D3" w:rsidR="00D621B6" w:rsidRPr="00D621B6" w:rsidRDefault="00D621B6" w:rsidP="00D621B6">
      <w:pPr>
        <w:widowControl w:val="0"/>
        <w:autoSpaceDE w:val="0"/>
        <w:autoSpaceDN w:val="0"/>
        <w:spacing w:before="16" w:line="223" w:lineRule="auto"/>
        <w:ind w:right="1171"/>
        <w:rPr>
          <w:rFonts w:ascii="Arial" w:hAnsi="Arial" w:cs="Arial"/>
          <w:b/>
          <w:spacing w:val="-2"/>
        </w:rPr>
      </w:pPr>
      <w:r w:rsidRPr="00D621B6">
        <w:rPr>
          <w:rFonts w:ascii="Arial" w:hAnsi="Arial" w:cs="Arial"/>
          <w:b/>
          <w:spacing w:val="-2"/>
        </w:rPr>
        <w:t>Degrees, Credentials and Job Titles</w:t>
      </w:r>
    </w:p>
    <w:p w14:paraId="08B112E9" w14:textId="77777777" w:rsidR="00527EE7" w:rsidRPr="00527EE7" w:rsidRDefault="00D621B6" w:rsidP="00527EE7">
      <w:pPr>
        <w:pStyle w:val="ListParagraph"/>
        <w:widowControl w:val="0"/>
        <w:numPr>
          <w:ilvl w:val="0"/>
          <w:numId w:val="14"/>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 xml:space="preserve">Include academic designations that are doctorate level or equivalent only on first reference (Mary Jones, MD, PhD, spoke), followed by Dr. in subsequent references (ie: Dr. Jones said). </w:t>
      </w:r>
    </w:p>
    <w:p w14:paraId="0A92C2E0" w14:textId="77777777" w:rsidR="00527EE7" w:rsidRPr="00527EE7" w:rsidRDefault="00D621B6" w:rsidP="00527EE7">
      <w:pPr>
        <w:pStyle w:val="ListParagraph"/>
        <w:widowControl w:val="0"/>
        <w:numPr>
          <w:ilvl w:val="0"/>
          <w:numId w:val="14"/>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Do not use periods with abbreviations of academic degrees.</w:t>
      </w:r>
    </w:p>
    <w:p w14:paraId="6583EB10" w14:textId="3B4AB27D" w:rsidR="00D621B6" w:rsidRPr="00527EE7" w:rsidRDefault="00D621B6" w:rsidP="00527EE7">
      <w:pPr>
        <w:pStyle w:val="ListParagraph"/>
        <w:widowControl w:val="0"/>
        <w:numPr>
          <w:ilvl w:val="0"/>
          <w:numId w:val="14"/>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Job tiles are not capitalized in a sentence. Set off titles and degrees with commas.</w:t>
      </w:r>
    </w:p>
    <w:p w14:paraId="10DDAF10" w14:textId="77777777" w:rsidR="00D621B6" w:rsidRDefault="00D621B6" w:rsidP="00D621B6">
      <w:pPr>
        <w:widowControl w:val="0"/>
        <w:autoSpaceDE w:val="0"/>
        <w:autoSpaceDN w:val="0"/>
        <w:spacing w:before="16" w:line="223" w:lineRule="auto"/>
        <w:rPr>
          <w:rFonts w:ascii="Arial" w:hAnsi="Arial" w:cs="Arial"/>
          <w:bCs/>
          <w:spacing w:val="-2"/>
          <w:sz w:val="20"/>
          <w:szCs w:val="20"/>
        </w:rPr>
      </w:pPr>
    </w:p>
    <w:p w14:paraId="2391C205" w14:textId="77777777" w:rsidR="00D621B6" w:rsidRDefault="00D621B6" w:rsidP="00D621B6">
      <w:pPr>
        <w:widowControl w:val="0"/>
        <w:autoSpaceDE w:val="0"/>
        <w:autoSpaceDN w:val="0"/>
        <w:spacing w:before="16" w:line="223" w:lineRule="auto"/>
        <w:rPr>
          <w:rFonts w:ascii="Arial" w:hAnsi="Arial" w:cs="Arial"/>
          <w:b/>
          <w:spacing w:val="-2"/>
          <w:sz w:val="20"/>
          <w:szCs w:val="20"/>
        </w:rPr>
      </w:pPr>
      <w:r w:rsidRPr="00D621B6">
        <w:rPr>
          <w:rFonts w:ascii="Arial" w:hAnsi="Arial" w:cs="Arial"/>
          <w:b/>
          <w:spacing w:val="-2"/>
          <w:sz w:val="20"/>
          <w:szCs w:val="20"/>
        </w:rPr>
        <w:t xml:space="preserve">Example: Marty Smith, PhD, laboratory researcher, gave the keynote talk. </w:t>
      </w:r>
    </w:p>
    <w:p w14:paraId="5A4C58E3" w14:textId="77777777" w:rsidR="00D621B6" w:rsidRDefault="00D621B6" w:rsidP="00D621B6">
      <w:pPr>
        <w:widowControl w:val="0"/>
        <w:autoSpaceDE w:val="0"/>
        <w:autoSpaceDN w:val="0"/>
        <w:spacing w:before="16" w:line="223" w:lineRule="auto"/>
        <w:rPr>
          <w:rFonts w:ascii="Arial" w:hAnsi="Arial" w:cs="Arial"/>
          <w:b/>
          <w:spacing w:val="-2"/>
          <w:sz w:val="20"/>
          <w:szCs w:val="20"/>
        </w:rPr>
      </w:pPr>
    </w:p>
    <w:p w14:paraId="5AF68044" w14:textId="5E03DF25" w:rsidR="00D621B6" w:rsidRPr="00D621B6" w:rsidRDefault="00D621B6" w:rsidP="00D621B6">
      <w:pPr>
        <w:widowControl w:val="0"/>
        <w:autoSpaceDE w:val="0"/>
        <w:autoSpaceDN w:val="0"/>
        <w:spacing w:before="16" w:line="223" w:lineRule="auto"/>
        <w:ind w:right="1171"/>
        <w:rPr>
          <w:rFonts w:ascii="Arial" w:hAnsi="Arial" w:cs="Arial"/>
          <w:b/>
          <w:spacing w:val="-2"/>
        </w:rPr>
      </w:pPr>
      <w:r w:rsidRPr="00D621B6">
        <w:rPr>
          <w:rFonts w:ascii="Arial" w:hAnsi="Arial" w:cs="Arial"/>
          <w:b/>
          <w:spacing w:val="-2"/>
        </w:rPr>
        <w:t>Numbers and Percentages</w:t>
      </w:r>
    </w:p>
    <w:p w14:paraId="3C5FA213" w14:textId="6612C63A" w:rsidR="00D621B6" w:rsidRPr="00527EE7" w:rsidRDefault="00D621B6"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Spell out one through nine and use figures for 10 and up. Exceptions: Ages are always figures, except when they appear at the beginning of a sentence.</w:t>
      </w:r>
    </w:p>
    <w:p w14:paraId="30AF9949" w14:textId="4C82F527"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Weights and heights are always figures.</w:t>
      </w:r>
    </w:p>
    <w:p w14:paraId="741F16EA" w14:textId="77777777"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Percents and percentages are always figures (7%, 8.5%, 100%, 4 percentage points).</w:t>
      </w:r>
    </w:p>
    <w:p w14:paraId="45A37221" w14:textId="249B2044"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When a percentage begins a sentence, type out percentage.</w:t>
      </w:r>
    </w:p>
    <w:p w14:paraId="7D46C344" w14:textId="4314358A" w:rsidR="00527EE7" w:rsidRP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For a range, use the percent sign after both the first and second number.</w:t>
      </w:r>
    </w:p>
    <w:p w14:paraId="102F783B" w14:textId="704AB2FF" w:rsidR="00527EE7" w:rsidRDefault="00527EE7" w:rsidP="00527EE7">
      <w:pPr>
        <w:pStyle w:val="ListParagraph"/>
        <w:widowControl w:val="0"/>
        <w:numPr>
          <w:ilvl w:val="0"/>
          <w:numId w:val="16"/>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Percentile is different than percent. When expressing a percentile, do not use the word percent.</w:t>
      </w:r>
    </w:p>
    <w:p w14:paraId="26B0795C" w14:textId="77777777" w:rsidR="00527EE7" w:rsidRDefault="00527EE7" w:rsidP="00527EE7">
      <w:pPr>
        <w:widowControl w:val="0"/>
        <w:autoSpaceDE w:val="0"/>
        <w:autoSpaceDN w:val="0"/>
        <w:spacing w:before="16" w:line="223" w:lineRule="auto"/>
        <w:rPr>
          <w:rFonts w:ascii="Arial" w:hAnsi="Arial" w:cs="Arial"/>
          <w:bCs/>
          <w:spacing w:val="-2"/>
          <w:sz w:val="20"/>
          <w:szCs w:val="20"/>
        </w:rPr>
      </w:pPr>
    </w:p>
    <w:p w14:paraId="502B56CF" w14:textId="14C1850D" w:rsidR="00527EE7" w:rsidRDefault="00527EE7" w:rsidP="00527EE7">
      <w:pPr>
        <w:widowControl w:val="0"/>
        <w:autoSpaceDE w:val="0"/>
        <w:autoSpaceDN w:val="0"/>
        <w:spacing w:before="16" w:line="223" w:lineRule="auto"/>
        <w:rPr>
          <w:rFonts w:ascii="Arial" w:hAnsi="Arial" w:cs="Arial"/>
          <w:b/>
          <w:spacing w:val="-2"/>
          <w:sz w:val="20"/>
          <w:szCs w:val="20"/>
        </w:rPr>
      </w:pPr>
      <w:r w:rsidRPr="00527EE7">
        <w:rPr>
          <w:rFonts w:ascii="Arial" w:hAnsi="Arial" w:cs="Arial"/>
          <w:b/>
          <w:spacing w:val="-2"/>
          <w:sz w:val="20"/>
          <w:szCs w:val="20"/>
        </w:rPr>
        <w:t>Example: I got four As and a 98% on my test. I’m now in the 5</w:t>
      </w:r>
      <w:r w:rsidRPr="00527EE7">
        <w:rPr>
          <w:rFonts w:ascii="Arial" w:hAnsi="Arial" w:cs="Arial"/>
          <w:b/>
          <w:spacing w:val="-2"/>
          <w:sz w:val="20"/>
          <w:szCs w:val="20"/>
          <w:vertAlign w:val="superscript"/>
        </w:rPr>
        <w:t>th</w:t>
      </w:r>
      <w:r w:rsidRPr="00527EE7">
        <w:rPr>
          <w:rFonts w:ascii="Arial" w:hAnsi="Arial" w:cs="Arial"/>
          <w:b/>
          <w:spacing w:val="-2"/>
          <w:sz w:val="20"/>
          <w:szCs w:val="20"/>
        </w:rPr>
        <w:t xml:space="preserve"> percentile of our class. Twenty-five percent of the senior awards went to me and my friends. </w:t>
      </w:r>
    </w:p>
    <w:p w14:paraId="4E03DD1A" w14:textId="77777777" w:rsidR="00941BC8" w:rsidRDefault="00941BC8" w:rsidP="00527EE7">
      <w:pPr>
        <w:widowControl w:val="0"/>
        <w:autoSpaceDE w:val="0"/>
        <w:autoSpaceDN w:val="0"/>
        <w:spacing w:before="16" w:line="223" w:lineRule="auto"/>
        <w:rPr>
          <w:rFonts w:ascii="Arial" w:hAnsi="Arial" w:cs="Arial"/>
          <w:b/>
          <w:spacing w:val="-2"/>
          <w:sz w:val="20"/>
          <w:szCs w:val="20"/>
        </w:rPr>
      </w:pPr>
    </w:p>
    <w:p w14:paraId="6C67D6CA" w14:textId="6FA4EC49" w:rsidR="00941BC8" w:rsidRPr="00941BC8" w:rsidRDefault="00941BC8" w:rsidP="00941BC8">
      <w:pPr>
        <w:widowControl w:val="0"/>
        <w:autoSpaceDE w:val="0"/>
        <w:autoSpaceDN w:val="0"/>
        <w:spacing w:before="16" w:line="223" w:lineRule="auto"/>
        <w:ind w:right="1171"/>
        <w:rPr>
          <w:rFonts w:ascii="Arial" w:hAnsi="Arial" w:cs="Arial"/>
          <w:b/>
          <w:spacing w:val="-2"/>
        </w:rPr>
      </w:pPr>
      <w:r w:rsidRPr="00941BC8">
        <w:rPr>
          <w:rFonts w:ascii="Arial" w:hAnsi="Arial" w:cs="Arial"/>
          <w:b/>
          <w:spacing w:val="-2"/>
        </w:rPr>
        <w:t>Quotations</w:t>
      </w:r>
    </w:p>
    <w:p w14:paraId="23E8D8BD" w14:textId="77777777" w:rsidR="00941BC8"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 xml:space="preserve">Always place the period and comma inside quotation marks. </w:t>
      </w:r>
    </w:p>
    <w:p w14:paraId="53154024" w14:textId="77777777" w:rsidR="00941BC8"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 xml:space="preserve">Placement of other punctuation, such as semicolons and question marks, depends on whether it applies to the quoted text or whole sentence. </w:t>
      </w:r>
    </w:p>
    <w:p w14:paraId="29CCFF0D" w14:textId="394021FC" w:rsidR="00D621B6"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The dash, semicolon, colon, question mark and exclamation point go within the quotation marks when they apply to the quoted matter only. They go outside when they apply to the whole sentence</w:t>
      </w:r>
    </w:p>
    <w:p w14:paraId="4C414216" w14:textId="77777777" w:rsidR="00941BC8" w:rsidRDefault="00941BC8" w:rsidP="00F07D0F">
      <w:pPr>
        <w:widowControl w:val="0"/>
        <w:autoSpaceDE w:val="0"/>
        <w:autoSpaceDN w:val="0"/>
        <w:spacing w:before="16" w:line="223" w:lineRule="auto"/>
        <w:ind w:right="1171"/>
        <w:rPr>
          <w:rFonts w:ascii="Arial" w:hAnsi="Arial" w:cs="Arial"/>
          <w:b/>
          <w:spacing w:val="-2"/>
        </w:rPr>
      </w:pPr>
    </w:p>
    <w:p w14:paraId="2F92E7DC" w14:textId="74BD2F33" w:rsidR="004100D1" w:rsidRPr="0086315D" w:rsidRDefault="004100D1" w:rsidP="0086315D">
      <w:pPr>
        <w:widowControl w:val="0"/>
        <w:autoSpaceDE w:val="0"/>
        <w:autoSpaceDN w:val="0"/>
        <w:spacing w:before="16" w:line="223" w:lineRule="auto"/>
        <w:rPr>
          <w:rFonts w:ascii="Arial" w:hAnsi="Arial" w:cs="Arial"/>
          <w:b/>
          <w:spacing w:val="-2"/>
          <w:sz w:val="20"/>
          <w:szCs w:val="20"/>
        </w:rPr>
      </w:pPr>
      <w:r w:rsidRPr="00527EE7">
        <w:rPr>
          <w:rFonts w:ascii="Arial" w:hAnsi="Arial" w:cs="Arial"/>
          <w:b/>
          <w:spacing w:val="-2"/>
          <w:sz w:val="20"/>
          <w:szCs w:val="20"/>
        </w:rPr>
        <w:t>Example:</w:t>
      </w:r>
      <w:r w:rsidR="0086315D">
        <w:rPr>
          <w:rFonts w:ascii="Arial" w:hAnsi="Arial" w:cs="Arial"/>
          <w:b/>
          <w:spacing w:val="-2"/>
          <w:sz w:val="20"/>
          <w:szCs w:val="20"/>
        </w:rPr>
        <w:t xml:space="preserve"> </w:t>
      </w:r>
      <w:r w:rsidR="009D205B">
        <w:rPr>
          <w:rFonts w:ascii="Arial" w:hAnsi="Arial" w:cs="Arial"/>
          <w:b/>
          <w:spacing w:val="-2"/>
          <w:sz w:val="20"/>
          <w:szCs w:val="20"/>
        </w:rPr>
        <w:t>April said, “Can you believe they misspelled Josh’s birthday cake?”.  Josh yelled, “What’s up with my cake”!</w:t>
      </w:r>
    </w:p>
    <w:p w14:paraId="6E58A649" w14:textId="77777777" w:rsidR="004100D1" w:rsidRDefault="004100D1" w:rsidP="00F07D0F">
      <w:pPr>
        <w:widowControl w:val="0"/>
        <w:autoSpaceDE w:val="0"/>
        <w:autoSpaceDN w:val="0"/>
        <w:spacing w:before="16" w:line="223" w:lineRule="auto"/>
        <w:ind w:right="1171"/>
        <w:rPr>
          <w:rFonts w:ascii="Arial" w:hAnsi="Arial" w:cs="Arial"/>
          <w:b/>
          <w:spacing w:val="-2"/>
        </w:rPr>
      </w:pPr>
    </w:p>
    <w:p w14:paraId="6B249264" w14:textId="31D5B39F" w:rsidR="00941BC8" w:rsidRDefault="00941BC8" w:rsidP="00F07D0F">
      <w:pPr>
        <w:widowControl w:val="0"/>
        <w:autoSpaceDE w:val="0"/>
        <w:autoSpaceDN w:val="0"/>
        <w:spacing w:before="16" w:line="223" w:lineRule="auto"/>
        <w:ind w:right="1171"/>
        <w:rPr>
          <w:rFonts w:ascii="Arial" w:hAnsi="Arial" w:cs="Arial"/>
          <w:b/>
          <w:spacing w:val="-2"/>
        </w:rPr>
      </w:pPr>
      <w:r>
        <w:rPr>
          <w:rFonts w:ascii="Arial" w:hAnsi="Arial" w:cs="Arial"/>
          <w:b/>
          <w:spacing w:val="-2"/>
        </w:rPr>
        <w:t>States</w:t>
      </w:r>
    </w:p>
    <w:p w14:paraId="7C855949" w14:textId="77777777" w:rsidR="00941BC8" w:rsidRP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Do not use the two-letter ZIP code abbreviations in text, unless it is with a full address including ZIP code.</w:t>
      </w:r>
    </w:p>
    <w:p w14:paraId="24E7199E" w14:textId="643F452E" w:rsidR="00941BC8" w:rsidRDefault="00941BC8" w:rsidP="00941BC8">
      <w:pPr>
        <w:pStyle w:val="ListParagraph"/>
        <w:widowControl w:val="0"/>
        <w:numPr>
          <w:ilvl w:val="0"/>
          <w:numId w:val="17"/>
        </w:numPr>
        <w:autoSpaceDE w:val="0"/>
        <w:autoSpaceDN w:val="0"/>
        <w:spacing w:before="16" w:line="223" w:lineRule="auto"/>
        <w:rPr>
          <w:rFonts w:ascii="Arial" w:hAnsi="Arial" w:cs="Arial"/>
          <w:bCs/>
          <w:spacing w:val="-2"/>
          <w:sz w:val="20"/>
          <w:szCs w:val="20"/>
        </w:rPr>
      </w:pPr>
      <w:r w:rsidRPr="00941BC8">
        <w:rPr>
          <w:rFonts w:ascii="Arial" w:hAnsi="Arial" w:cs="Arial"/>
          <w:bCs/>
          <w:spacing w:val="-2"/>
          <w:sz w:val="20"/>
          <w:szCs w:val="20"/>
        </w:rPr>
        <w:t>Spell out the names of the 50 U.S. states when they stand alone. Abbreviate states if used in conjunction with the name of a city or town, but do not abbreviate Alaska, Hawaii, Idaho, Iowa, Maine, Ohio, Texas and Utah</w:t>
      </w:r>
      <w:r w:rsidR="009D205B">
        <w:rPr>
          <w:rFonts w:ascii="Arial" w:hAnsi="Arial" w:cs="Arial"/>
          <w:bCs/>
          <w:spacing w:val="-2"/>
          <w:sz w:val="20"/>
          <w:szCs w:val="20"/>
        </w:rPr>
        <w:t>.</w:t>
      </w:r>
    </w:p>
    <w:p w14:paraId="4B3C0B0D" w14:textId="77777777" w:rsidR="009D205B" w:rsidRDefault="009D205B" w:rsidP="009D205B">
      <w:pPr>
        <w:widowControl w:val="0"/>
        <w:autoSpaceDE w:val="0"/>
        <w:autoSpaceDN w:val="0"/>
        <w:spacing w:before="16" w:line="223" w:lineRule="auto"/>
        <w:rPr>
          <w:rFonts w:ascii="Arial" w:hAnsi="Arial" w:cs="Arial"/>
          <w:bCs/>
          <w:spacing w:val="-2"/>
          <w:sz w:val="20"/>
          <w:szCs w:val="20"/>
        </w:rPr>
      </w:pPr>
    </w:p>
    <w:p w14:paraId="70628AED" w14:textId="5B66FA80" w:rsidR="009D205B" w:rsidRPr="009D205B" w:rsidRDefault="009D205B" w:rsidP="009D205B">
      <w:pPr>
        <w:widowControl w:val="0"/>
        <w:autoSpaceDE w:val="0"/>
        <w:autoSpaceDN w:val="0"/>
        <w:spacing w:before="16" w:line="223" w:lineRule="auto"/>
        <w:rPr>
          <w:rFonts w:ascii="Arial" w:hAnsi="Arial" w:cs="Arial"/>
          <w:b/>
          <w:spacing w:val="-2"/>
          <w:sz w:val="20"/>
          <w:szCs w:val="20"/>
        </w:rPr>
      </w:pPr>
      <w:r w:rsidRPr="00527EE7">
        <w:rPr>
          <w:rFonts w:ascii="Arial" w:hAnsi="Arial" w:cs="Arial"/>
          <w:b/>
          <w:spacing w:val="-2"/>
          <w:sz w:val="20"/>
          <w:szCs w:val="20"/>
        </w:rPr>
        <w:t>Example:</w:t>
      </w:r>
      <w:r>
        <w:rPr>
          <w:rFonts w:ascii="Arial" w:hAnsi="Arial" w:cs="Arial"/>
          <w:b/>
          <w:spacing w:val="-2"/>
          <w:sz w:val="20"/>
          <w:szCs w:val="20"/>
        </w:rPr>
        <w:t xml:space="preserve"> We moved to Juneau, Alaska when I was six. Our mailing address before was 21 Main Street, Allentown, PA 78321. We spent a week in a hotel </w:t>
      </w:r>
      <w:r w:rsidR="005A7C29">
        <w:rPr>
          <w:rFonts w:ascii="Arial" w:hAnsi="Arial" w:cs="Arial"/>
          <w:b/>
          <w:spacing w:val="-2"/>
          <w:sz w:val="20"/>
          <w:szCs w:val="20"/>
        </w:rPr>
        <w:t xml:space="preserve">in </w:t>
      </w:r>
      <w:r>
        <w:rPr>
          <w:rFonts w:ascii="Arial" w:hAnsi="Arial" w:cs="Arial"/>
          <w:b/>
          <w:spacing w:val="-2"/>
          <w:sz w:val="20"/>
          <w:szCs w:val="20"/>
        </w:rPr>
        <w:t>Kearney, Neb.</w:t>
      </w:r>
    </w:p>
    <w:p w14:paraId="2911E2B5" w14:textId="77777777" w:rsidR="00941BC8" w:rsidRPr="00941BC8" w:rsidRDefault="00941BC8" w:rsidP="00941BC8">
      <w:pPr>
        <w:pStyle w:val="ListParagraph"/>
        <w:widowControl w:val="0"/>
        <w:autoSpaceDE w:val="0"/>
        <w:autoSpaceDN w:val="0"/>
        <w:spacing w:before="16" w:line="223" w:lineRule="auto"/>
        <w:rPr>
          <w:rFonts w:ascii="Arial" w:hAnsi="Arial" w:cs="Arial"/>
          <w:bCs/>
          <w:spacing w:val="-2"/>
          <w:sz w:val="20"/>
          <w:szCs w:val="20"/>
        </w:rPr>
      </w:pPr>
    </w:p>
    <w:p w14:paraId="093A5E12" w14:textId="751105A1" w:rsidR="00F07D0F" w:rsidRPr="00D621B6" w:rsidRDefault="00F07D0F" w:rsidP="00F07D0F">
      <w:pPr>
        <w:widowControl w:val="0"/>
        <w:autoSpaceDE w:val="0"/>
        <w:autoSpaceDN w:val="0"/>
        <w:spacing w:before="16" w:line="223" w:lineRule="auto"/>
        <w:ind w:right="1171"/>
        <w:rPr>
          <w:rFonts w:ascii="Arial" w:hAnsi="Arial" w:cs="Arial"/>
          <w:b/>
          <w:spacing w:val="-2"/>
        </w:rPr>
      </w:pPr>
      <w:r w:rsidRPr="00D621B6">
        <w:rPr>
          <w:rFonts w:ascii="Arial" w:hAnsi="Arial" w:cs="Arial"/>
          <w:b/>
          <w:spacing w:val="-2"/>
        </w:rPr>
        <w:t>Times and Dates</w:t>
      </w:r>
    </w:p>
    <w:p w14:paraId="3DD7FD7D" w14:textId="77777777"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 xml:space="preserve">Use the form June 12, 2024, or Nov. 9. Months that are abbreviated (only when a specific date is used) are: Jan., Feb., Aug., Sept., Oct., Nov. and Dec. </w:t>
      </w:r>
    </w:p>
    <w:p w14:paraId="2F7F856F" w14:textId="77777777"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 xml:space="preserve">When used in a sentence with a year, a comma follows the year in all cases. </w:t>
      </w:r>
    </w:p>
    <w:p w14:paraId="6A884BE3" w14:textId="09D4459E"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Do not use ordinal numerals in dates (3</w:t>
      </w:r>
      <w:r w:rsidRPr="00527EE7">
        <w:rPr>
          <w:rFonts w:ascii="Arial" w:hAnsi="Arial" w:cs="Arial"/>
          <w:bCs/>
          <w:spacing w:val="-2"/>
          <w:sz w:val="20"/>
          <w:szCs w:val="20"/>
          <w:vertAlign w:val="superscript"/>
        </w:rPr>
        <w:t>rd</w:t>
      </w:r>
      <w:r w:rsidRPr="00527EE7">
        <w:rPr>
          <w:rFonts w:ascii="Arial" w:hAnsi="Arial" w:cs="Arial"/>
          <w:bCs/>
          <w:spacing w:val="-2"/>
          <w:sz w:val="20"/>
          <w:szCs w:val="20"/>
        </w:rPr>
        <w:t>, 6</w:t>
      </w:r>
      <w:r w:rsidRPr="00527EE7">
        <w:rPr>
          <w:rFonts w:ascii="Arial" w:hAnsi="Arial" w:cs="Arial"/>
          <w:bCs/>
          <w:spacing w:val="-2"/>
          <w:sz w:val="20"/>
          <w:szCs w:val="20"/>
          <w:vertAlign w:val="superscript"/>
        </w:rPr>
        <w:t>th</w:t>
      </w:r>
      <w:r w:rsidRPr="00527EE7">
        <w:rPr>
          <w:rFonts w:ascii="Arial" w:hAnsi="Arial" w:cs="Arial"/>
          <w:bCs/>
          <w:spacing w:val="-2"/>
          <w:sz w:val="20"/>
          <w:szCs w:val="20"/>
        </w:rPr>
        <w:t xml:space="preserve">, etc.) </w:t>
      </w:r>
    </w:p>
    <w:p w14:paraId="7BE14B35" w14:textId="77777777" w:rsidR="00527EE7" w:rsidRPr="00527EE7" w:rsidRDefault="00F07D0F" w:rsidP="00527EE7">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 xml:space="preserve">Refrain from abbreviating the month when referring to the month as a whole. </w:t>
      </w:r>
    </w:p>
    <w:p w14:paraId="3F590123" w14:textId="77777777" w:rsidR="00527EE7" w:rsidRDefault="00F07D0F" w:rsidP="00F07D0F">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Refrain from using the year when the date falls in the current year, unless it is needed to clarify within the context of the communication.</w:t>
      </w:r>
    </w:p>
    <w:p w14:paraId="65CEDAE0" w14:textId="77777777" w:rsidR="00527EE7" w:rsidRDefault="00F07D0F" w:rsidP="00F07D0F">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When using two days of the week, separate with “through.” Do not hyphenate or use “to” to separate days in a sentence. When using two days of the week on a flyer or poster, separating days with a dash is acceptable</w:t>
      </w:r>
    </w:p>
    <w:p w14:paraId="63ABF5E0" w14:textId="7E7190D9" w:rsidR="00F07D0F" w:rsidRPr="00527EE7" w:rsidRDefault="00F07D0F" w:rsidP="00F07D0F">
      <w:pPr>
        <w:pStyle w:val="ListParagraph"/>
        <w:widowControl w:val="0"/>
        <w:numPr>
          <w:ilvl w:val="0"/>
          <w:numId w:val="15"/>
        </w:numPr>
        <w:autoSpaceDE w:val="0"/>
        <w:autoSpaceDN w:val="0"/>
        <w:spacing w:before="16" w:line="223" w:lineRule="auto"/>
        <w:rPr>
          <w:rFonts w:ascii="Arial" w:hAnsi="Arial" w:cs="Arial"/>
          <w:bCs/>
          <w:spacing w:val="-2"/>
          <w:sz w:val="20"/>
          <w:szCs w:val="20"/>
        </w:rPr>
      </w:pPr>
      <w:r w:rsidRPr="00527EE7">
        <w:rPr>
          <w:rFonts w:ascii="Arial" w:hAnsi="Arial" w:cs="Arial"/>
          <w:bCs/>
          <w:spacing w:val="-2"/>
          <w:sz w:val="20"/>
          <w:szCs w:val="20"/>
        </w:rPr>
        <w:t>Use figures except for noon and midnight. List time with a.m. or p.m. with a space after the number and without zeros</w:t>
      </w:r>
      <w:r w:rsidR="00237CAE" w:rsidRPr="00527EE7">
        <w:rPr>
          <w:rFonts w:ascii="Arial" w:hAnsi="Arial" w:cs="Arial"/>
          <w:bCs/>
          <w:spacing w:val="-2"/>
          <w:sz w:val="20"/>
          <w:szCs w:val="20"/>
        </w:rPr>
        <w:t>.</w:t>
      </w:r>
    </w:p>
    <w:p w14:paraId="0C11E0B5" w14:textId="77777777" w:rsidR="00237CAE" w:rsidRDefault="00237CAE" w:rsidP="00F07D0F">
      <w:pPr>
        <w:widowControl w:val="0"/>
        <w:autoSpaceDE w:val="0"/>
        <w:autoSpaceDN w:val="0"/>
        <w:spacing w:before="16" w:line="223" w:lineRule="auto"/>
        <w:rPr>
          <w:rFonts w:ascii="Arial" w:hAnsi="Arial" w:cs="Arial"/>
          <w:bCs/>
          <w:spacing w:val="-2"/>
          <w:sz w:val="20"/>
          <w:szCs w:val="20"/>
        </w:rPr>
      </w:pPr>
    </w:p>
    <w:p w14:paraId="2C70C551" w14:textId="175C35D3" w:rsidR="00237CAE" w:rsidRDefault="00237CAE" w:rsidP="00F07D0F">
      <w:pPr>
        <w:widowControl w:val="0"/>
        <w:autoSpaceDE w:val="0"/>
        <w:autoSpaceDN w:val="0"/>
        <w:spacing w:before="16" w:line="223" w:lineRule="auto"/>
        <w:rPr>
          <w:rFonts w:ascii="Arial" w:hAnsi="Arial" w:cs="Arial"/>
          <w:b/>
          <w:spacing w:val="-2"/>
          <w:sz w:val="20"/>
          <w:szCs w:val="20"/>
        </w:rPr>
      </w:pPr>
      <w:r w:rsidRPr="00237CAE">
        <w:rPr>
          <w:rFonts w:ascii="Arial" w:hAnsi="Arial" w:cs="Arial"/>
          <w:b/>
          <w:spacing w:val="-2"/>
          <w:sz w:val="20"/>
          <w:szCs w:val="20"/>
        </w:rPr>
        <w:t>Example: The neonatology conference will be on Nov. 9, Wednesday through Friday. It will run from 8 a.m. to noon each day. There will be an independent learning session at 2:30 p.m.</w:t>
      </w:r>
    </w:p>
    <w:p w14:paraId="06482EDC" w14:textId="77777777" w:rsidR="00237CAE" w:rsidRDefault="00237CAE" w:rsidP="00F07D0F">
      <w:pPr>
        <w:widowControl w:val="0"/>
        <w:autoSpaceDE w:val="0"/>
        <w:autoSpaceDN w:val="0"/>
        <w:spacing w:before="16" w:line="223" w:lineRule="auto"/>
        <w:rPr>
          <w:rFonts w:ascii="Arial" w:hAnsi="Arial" w:cs="Arial"/>
          <w:b/>
          <w:spacing w:val="-2"/>
          <w:sz w:val="20"/>
          <w:szCs w:val="20"/>
        </w:rPr>
      </w:pPr>
    </w:p>
    <w:sectPr w:rsidR="00237CAE" w:rsidSect="003021E5">
      <w:headerReference w:type="default" r:id="rId9"/>
      <w:footerReference w:type="even" r:id="rId10"/>
      <w:footerReference w:type="default" r:id="rId11"/>
      <w:headerReference w:type="first" r:id="rId12"/>
      <w:pgSz w:w="12240" w:h="15840"/>
      <w:pgMar w:top="864" w:right="1440" w:bottom="927" w:left="1440" w:header="360" w:footer="3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8D14" w14:textId="77777777" w:rsidR="00E045C1" w:rsidRDefault="00E045C1" w:rsidP="009E067E">
      <w:r>
        <w:separator/>
      </w:r>
    </w:p>
  </w:endnote>
  <w:endnote w:type="continuationSeparator" w:id="0">
    <w:p w14:paraId="4DA00D6A" w14:textId="77777777" w:rsidR="00E045C1" w:rsidRDefault="00E045C1" w:rsidP="009E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465697"/>
      <w:docPartObj>
        <w:docPartGallery w:val="Page Numbers (Bottom of Page)"/>
        <w:docPartUnique/>
      </w:docPartObj>
    </w:sdtPr>
    <w:sdtEndPr>
      <w:rPr>
        <w:rStyle w:val="PageNumber"/>
      </w:rPr>
    </w:sdtEndPr>
    <w:sdtContent>
      <w:p w14:paraId="1A32C06C" w14:textId="0C24CFAE" w:rsidR="00FC2847" w:rsidRDefault="00FC2847" w:rsidP="00235C4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08D10E" w14:textId="77777777" w:rsidR="00FC2847" w:rsidRDefault="00FC2847" w:rsidP="00FC284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5ECF" w14:textId="34681F77" w:rsidR="00FC2847" w:rsidRPr="00FC2847" w:rsidRDefault="00C030CF" w:rsidP="002C7626">
    <w:pPr>
      <w:pStyle w:val="Footer"/>
      <w:framePr w:wrap="none" w:vAnchor="text" w:hAnchor="page" w:x="1462" w:y="-208"/>
      <w:rPr>
        <w:rStyle w:val="PageNumber"/>
        <w:rFonts w:ascii="Arial" w:hAnsi="Arial" w:cs="Arial"/>
        <w:color w:val="303B41" w:themeColor="text2"/>
        <w:sz w:val="16"/>
        <w:szCs w:val="16"/>
      </w:rPr>
    </w:pPr>
    <w:sdt>
      <w:sdtPr>
        <w:rPr>
          <w:rStyle w:val="PageNumber"/>
          <w:rFonts w:ascii="Arial" w:hAnsi="Arial" w:cs="Arial"/>
          <w:color w:val="303B41" w:themeColor="text2"/>
          <w:sz w:val="16"/>
          <w:szCs w:val="16"/>
        </w:rPr>
        <w:id w:val="1411353845"/>
        <w:docPartObj>
          <w:docPartGallery w:val="Page Numbers (Bottom of Page)"/>
          <w:docPartUnique/>
        </w:docPartObj>
      </w:sdtPr>
      <w:sdtEndPr>
        <w:rPr>
          <w:rStyle w:val="PageNumber"/>
        </w:rPr>
      </w:sdtEndPr>
      <w:sdtContent>
        <w:r w:rsidR="00FC2847" w:rsidRPr="00FC2847">
          <w:rPr>
            <w:rStyle w:val="PageNumber"/>
            <w:rFonts w:ascii="Arial" w:hAnsi="Arial" w:cs="Arial"/>
            <w:color w:val="303B41" w:themeColor="text2"/>
            <w:sz w:val="16"/>
            <w:szCs w:val="16"/>
          </w:rPr>
          <w:fldChar w:fldCharType="begin"/>
        </w:r>
        <w:r w:rsidR="00FC2847" w:rsidRPr="00FC2847">
          <w:rPr>
            <w:rStyle w:val="PageNumber"/>
            <w:rFonts w:ascii="Arial" w:hAnsi="Arial" w:cs="Arial"/>
            <w:color w:val="303B41" w:themeColor="text2"/>
            <w:sz w:val="16"/>
            <w:szCs w:val="16"/>
          </w:rPr>
          <w:instrText xml:space="preserve"> PAGE </w:instrText>
        </w:r>
        <w:r w:rsidR="00FC2847" w:rsidRPr="00FC2847">
          <w:rPr>
            <w:rStyle w:val="PageNumber"/>
            <w:rFonts w:ascii="Arial" w:hAnsi="Arial" w:cs="Arial"/>
            <w:color w:val="303B41" w:themeColor="text2"/>
            <w:sz w:val="16"/>
            <w:szCs w:val="16"/>
          </w:rPr>
          <w:fldChar w:fldCharType="separate"/>
        </w:r>
        <w:r w:rsidR="00FC2847" w:rsidRPr="00FC2847">
          <w:rPr>
            <w:rStyle w:val="PageNumber"/>
            <w:rFonts w:ascii="Arial" w:hAnsi="Arial" w:cs="Arial"/>
            <w:noProof/>
            <w:color w:val="303B41" w:themeColor="text2"/>
            <w:sz w:val="16"/>
            <w:szCs w:val="16"/>
          </w:rPr>
          <w:t>2</w:t>
        </w:r>
        <w:r w:rsidR="00FC2847" w:rsidRPr="00FC2847">
          <w:rPr>
            <w:rStyle w:val="PageNumber"/>
            <w:rFonts w:ascii="Arial" w:hAnsi="Arial" w:cs="Arial"/>
            <w:color w:val="303B41" w:themeColor="text2"/>
            <w:sz w:val="16"/>
            <w:szCs w:val="16"/>
          </w:rPr>
          <w:fldChar w:fldCharType="end"/>
        </w:r>
        <w:r w:rsidR="00FC2847">
          <w:rPr>
            <w:rStyle w:val="PageNumber"/>
            <w:rFonts w:ascii="Arial" w:hAnsi="Arial" w:cs="Arial"/>
            <w:color w:val="303B41" w:themeColor="text2"/>
            <w:sz w:val="16"/>
            <w:szCs w:val="16"/>
            <w:lang w:val="en-US"/>
          </w:rPr>
          <w:t xml:space="preserve">  |  </w:t>
        </w:r>
        <w:r w:rsidR="003021E5">
          <w:rPr>
            <w:rStyle w:val="PageNumber"/>
            <w:rFonts w:ascii="Arial" w:hAnsi="Arial" w:cs="Arial"/>
            <w:color w:val="303B41" w:themeColor="text2"/>
            <w:sz w:val="16"/>
            <w:szCs w:val="16"/>
            <w:lang w:val="en-US"/>
          </w:rPr>
          <w:t xml:space="preserve">UNMC / </w:t>
        </w:r>
        <w:r w:rsidR="009F7961">
          <w:rPr>
            <w:rStyle w:val="PageNumber"/>
            <w:rFonts w:ascii="Arial" w:hAnsi="Arial" w:cs="Arial"/>
            <w:color w:val="303B41" w:themeColor="text2"/>
            <w:sz w:val="16"/>
            <w:szCs w:val="16"/>
            <w:lang w:val="en-US"/>
          </w:rPr>
          <w:t xml:space="preserve">CHILDREN’S </w:t>
        </w:r>
        <w:r w:rsidR="00736ACE">
          <w:rPr>
            <w:rStyle w:val="PageNumber"/>
            <w:rFonts w:ascii="Arial" w:hAnsi="Arial" w:cs="Arial"/>
            <w:color w:val="303B41" w:themeColor="text2"/>
            <w:sz w:val="16"/>
            <w:szCs w:val="16"/>
            <w:lang w:val="en-US"/>
          </w:rPr>
          <w:t>NEBRASKA</w:t>
        </w:r>
      </w:sdtContent>
    </w:sdt>
  </w:p>
  <w:p w14:paraId="4B0D09E1" w14:textId="58940DD6" w:rsidR="001C1448" w:rsidRPr="002B5418" w:rsidRDefault="001C1448" w:rsidP="00FC2847">
    <w:pPr>
      <w:autoSpaceDE w:val="0"/>
      <w:autoSpaceDN w:val="0"/>
      <w:adjustRightInd w:val="0"/>
      <w:ind w:left="-1080"/>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5791" w14:textId="77777777" w:rsidR="00E045C1" w:rsidRDefault="00E045C1" w:rsidP="009E067E">
      <w:r>
        <w:separator/>
      </w:r>
    </w:p>
  </w:footnote>
  <w:footnote w:type="continuationSeparator" w:id="0">
    <w:p w14:paraId="041ACB8C" w14:textId="77777777" w:rsidR="00E045C1" w:rsidRDefault="00E045C1" w:rsidP="009E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3CD0" w14:textId="2E49998A" w:rsidR="001C1448" w:rsidRDefault="001C1448" w:rsidP="00636982">
    <w:pPr>
      <w:pStyle w:val="Header"/>
      <w:ind w:left="-144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2CCD" w14:textId="67C66054" w:rsidR="00A1670F" w:rsidRDefault="00736ACE">
    <w:pPr>
      <w:pStyle w:val="Header"/>
    </w:pPr>
    <w:r>
      <w:rPr>
        <w:noProof/>
      </w:rPr>
      <w:drawing>
        <wp:anchor distT="0" distB="0" distL="114300" distR="114300" simplePos="0" relativeHeight="251658240" behindDoc="0" locked="0" layoutInCell="1" allowOverlap="1" wp14:anchorId="406A66D5" wp14:editId="37D8276D">
          <wp:simplePos x="0" y="0"/>
          <wp:positionH relativeFrom="column">
            <wp:posOffset>-700661</wp:posOffset>
          </wp:positionH>
          <wp:positionV relativeFrom="paragraph">
            <wp:posOffset>-14659</wp:posOffset>
          </wp:positionV>
          <wp:extent cx="7315200" cy="914400"/>
          <wp:effectExtent l="0" t="0" r="0" b="0"/>
          <wp:wrapSquare wrapText="bothSides"/>
          <wp:docPr id="668603858" name="Picture 1" descr="A logo for a children's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03858" name="Picture 1" descr="A logo for a children's sto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DEC0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5F4"/>
    <w:multiLevelType w:val="hybridMultilevel"/>
    <w:tmpl w:val="933C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C80"/>
    <w:multiLevelType w:val="hybridMultilevel"/>
    <w:tmpl w:val="DA20C160"/>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3" w15:restartNumberingAfterBreak="0">
    <w:nsid w:val="04BA1247"/>
    <w:multiLevelType w:val="hybridMultilevel"/>
    <w:tmpl w:val="C6F66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70A2C"/>
    <w:multiLevelType w:val="hybridMultilevel"/>
    <w:tmpl w:val="EAC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44ED7"/>
    <w:multiLevelType w:val="hybridMultilevel"/>
    <w:tmpl w:val="1D1AD11A"/>
    <w:lvl w:ilvl="0" w:tplc="FFFFFFFF">
      <w:start w:val="1"/>
      <w:numFmt w:val="decimal"/>
      <w:lvlText w:val="%1."/>
      <w:lvlJc w:val="left"/>
      <w:pPr>
        <w:ind w:left="1903" w:hanging="353"/>
        <w:jc w:val="left"/>
      </w:pPr>
      <w:rPr>
        <w:rFonts w:ascii="Arial" w:eastAsia="Arial" w:hAnsi="Arial" w:cs="Aria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6" w15:restartNumberingAfterBreak="0">
    <w:nsid w:val="21A60D5E"/>
    <w:multiLevelType w:val="hybridMultilevel"/>
    <w:tmpl w:val="2A32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4381"/>
    <w:multiLevelType w:val="hybridMultilevel"/>
    <w:tmpl w:val="E088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3C85"/>
    <w:multiLevelType w:val="hybridMultilevel"/>
    <w:tmpl w:val="6E0AFAB2"/>
    <w:lvl w:ilvl="0" w:tplc="04090001">
      <w:start w:val="1"/>
      <w:numFmt w:val="bullet"/>
      <w:lvlText w:val=""/>
      <w:lvlJc w:val="left"/>
      <w:pPr>
        <w:ind w:left="1903" w:hanging="353"/>
        <w:jc w:val="left"/>
      </w:pPr>
      <w:rPr>
        <w:rFonts w:ascii="Symbol" w:hAnsi="Symbo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9" w15:restartNumberingAfterBreak="0">
    <w:nsid w:val="32906A40"/>
    <w:multiLevelType w:val="hybridMultilevel"/>
    <w:tmpl w:val="1D1AD11A"/>
    <w:lvl w:ilvl="0" w:tplc="FFFFFFFF">
      <w:start w:val="1"/>
      <w:numFmt w:val="decimal"/>
      <w:lvlText w:val="%1."/>
      <w:lvlJc w:val="left"/>
      <w:pPr>
        <w:ind w:left="1903" w:hanging="353"/>
        <w:jc w:val="left"/>
      </w:pPr>
      <w:rPr>
        <w:rFonts w:ascii="Arial" w:eastAsia="Arial" w:hAnsi="Arial" w:cs="Aria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10" w15:restartNumberingAfterBreak="0">
    <w:nsid w:val="349037AA"/>
    <w:multiLevelType w:val="hybridMultilevel"/>
    <w:tmpl w:val="46A69B9E"/>
    <w:lvl w:ilvl="0" w:tplc="BE38F3EC">
      <w:start w:val="1"/>
      <w:numFmt w:val="decimal"/>
      <w:lvlText w:val="%1."/>
      <w:lvlJc w:val="left"/>
      <w:pPr>
        <w:ind w:left="450" w:hanging="360"/>
      </w:pPr>
      <w:rPr>
        <w:rFonts w:hint="default"/>
        <w:color w:val="00000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63936B9"/>
    <w:multiLevelType w:val="hybridMultilevel"/>
    <w:tmpl w:val="1D1AD11A"/>
    <w:lvl w:ilvl="0" w:tplc="5374083C">
      <w:start w:val="1"/>
      <w:numFmt w:val="decimal"/>
      <w:lvlText w:val="%1."/>
      <w:lvlJc w:val="left"/>
      <w:pPr>
        <w:ind w:left="1903" w:hanging="353"/>
        <w:jc w:val="left"/>
      </w:pPr>
      <w:rPr>
        <w:rFonts w:ascii="Arial" w:eastAsia="Arial" w:hAnsi="Arial" w:cs="Arial" w:hint="default"/>
        <w:b w:val="0"/>
        <w:bCs w:val="0"/>
        <w:i w:val="0"/>
        <w:iCs w:val="0"/>
        <w:spacing w:val="-4"/>
        <w:w w:val="99"/>
        <w:sz w:val="21"/>
        <w:szCs w:val="21"/>
        <w:lang w:val="en-US" w:eastAsia="en-US" w:bidi="ar-SA"/>
      </w:rPr>
    </w:lvl>
    <w:lvl w:ilvl="1" w:tplc="4C0E1F60">
      <w:numFmt w:val="bullet"/>
      <w:lvlText w:val="•"/>
      <w:lvlJc w:val="left"/>
      <w:pPr>
        <w:ind w:left="2882" w:hanging="353"/>
      </w:pPr>
      <w:rPr>
        <w:rFonts w:hint="default"/>
        <w:lang w:val="en-US" w:eastAsia="en-US" w:bidi="ar-SA"/>
      </w:rPr>
    </w:lvl>
    <w:lvl w:ilvl="2" w:tplc="0E204E44">
      <w:numFmt w:val="bullet"/>
      <w:lvlText w:val="•"/>
      <w:lvlJc w:val="left"/>
      <w:pPr>
        <w:ind w:left="3864" w:hanging="353"/>
      </w:pPr>
      <w:rPr>
        <w:rFonts w:hint="default"/>
        <w:lang w:val="en-US" w:eastAsia="en-US" w:bidi="ar-SA"/>
      </w:rPr>
    </w:lvl>
    <w:lvl w:ilvl="3" w:tplc="1A8CEC46">
      <w:numFmt w:val="bullet"/>
      <w:lvlText w:val="•"/>
      <w:lvlJc w:val="left"/>
      <w:pPr>
        <w:ind w:left="4846" w:hanging="353"/>
      </w:pPr>
      <w:rPr>
        <w:rFonts w:hint="default"/>
        <w:lang w:val="en-US" w:eastAsia="en-US" w:bidi="ar-SA"/>
      </w:rPr>
    </w:lvl>
    <w:lvl w:ilvl="4" w:tplc="E2464D62">
      <w:numFmt w:val="bullet"/>
      <w:lvlText w:val="•"/>
      <w:lvlJc w:val="left"/>
      <w:pPr>
        <w:ind w:left="5828" w:hanging="353"/>
      </w:pPr>
      <w:rPr>
        <w:rFonts w:hint="default"/>
        <w:lang w:val="en-US" w:eastAsia="en-US" w:bidi="ar-SA"/>
      </w:rPr>
    </w:lvl>
    <w:lvl w:ilvl="5" w:tplc="086C87BC">
      <w:numFmt w:val="bullet"/>
      <w:lvlText w:val="•"/>
      <w:lvlJc w:val="left"/>
      <w:pPr>
        <w:ind w:left="6810" w:hanging="353"/>
      </w:pPr>
      <w:rPr>
        <w:rFonts w:hint="default"/>
        <w:lang w:val="en-US" w:eastAsia="en-US" w:bidi="ar-SA"/>
      </w:rPr>
    </w:lvl>
    <w:lvl w:ilvl="6" w:tplc="B8E496DE">
      <w:numFmt w:val="bullet"/>
      <w:lvlText w:val="•"/>
      <w:lvlJc w:val="left"/>
      <w:pPr>
        <w:ind w:left="7792" w:hanging="353"/>
      </w:pPr>
      <w:rPr>
        <w:rFonts w:hint="default"/>
        <w:lang w:val="en-US" w:eastAsia="en-US" w:bidi="ar-SA"/>
      </w:rPr>
    </w:lvl>
    <w:lvl w:ilvl="7" w:tplc="6884F488">
      <w:numFmt w:val="bullet"/>
      <w:lvlText w:val="•"/>
      <w:lvlJc w:val="left"/>
      <w:pPr>
        <w:ind w:left="8774" w:hanging="353"/>
      </w:pPr>
      <w:rPr>
        <w:rFonts w:hint="default"/>
        <w:lang w:val="en-US" w:eastAsia="en-US" w:bidi="ar-SA"/>
      </w:rPr>
    </w:lvl>
    <w:lvl w:ilvl="8" w:tplc="ACEAFBEA">
      <w:numFmt w:val="bullet"/>
      <w:lvlText w:val="•"/>
      <w:lvlJc w:val="left"/>
      <w:pPr>
        <w:ind w:left="9756" w:hanging="353"/>
      </w:pPr>
      <w:rPr>
        <w:rFonts w:hint="default"/>
        <w:lang w:val="en-US" w:eastAsia="en-US" w:bidi="ar-SA"/>
      </w:rPr>
    </w:lvl>
  </w:abstractNum>
  <w:abstractNum w:abstractNumId="12" w15:restartNumberingAfterBreak="0">
    <w:nsid w:val="46F72AAC"/>
    <w:multiLevelType w:val="hybridMultilevel"/>
    <w:tmpl w:val="AB7C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24E81"/>
    <w:multiLevelType w:val="hybridMultilevel"/>
    <w:tmpl w:val="31C47B32"/>
    <w:lvl w:ilvl="0" w:tplc="04090001">
      <w:start w:val="1"/>
      <w:numFmt w:val="bullet"/>
      <w:lvlText w:val=""/>
      <w:lvlJc w:val="left"/>
      <w:pPr>
        <w:ind w:left="1903" w:hanging="353"/>
        <w:jc w:val="left"/>
      </w:pPr>
      <w:rPr>
        <w:rFonts w:ascii="Symbol" w:hAnsi="Symbo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abstractNum w:abstractNumId="14" w15:restartNumberingAfterBreak="0">
    <w:nsid w:val="591F51FA"/>
    <w:multiLevelType w:val="hybridMultilevel"/>
    <w:tmpl w:val="6A24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40AEE"/>
    <w:multiLevelType w:val="multilevel"/>
    <w:tmpl w:val="DD10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2191C"/>
    <w:multiLevelType w:val="hybridMultilevel"/>
    <w:tmpl w:val="10C4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02ED0"/>
    <w:multiLevelType w:val="hybridMultilevel"/>
    <w:tmpl w:val="3A5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9116C"/>
    <w:multiLevelType w:val="multilevel"/>
    <w:tmpl w:val="06F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E14BC"/>
    <w:multiLevelType w:val="hybridMultilevel"/>
    <w:tmpl w:val="3A7C26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4E96AD8"/>
    <w:multiLevelType w:val="hybridMultilevel"/>
    <w:tmpl w:val="7938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1484A"/>
    <w:multiLevelType w:val="hybridMultilevel"/>
    <w:tmpl w:val="FC44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00438"/>
    <w:multiLevelType w:val="hybridMultilevel"/>
    <w:tmpl w:val="06F89ABC"/>
    <w:lvl w:ilvl="0" w:tplc="04090001">
      <w:start w:val="1"/>
      <w:numFmt w:val="bullet"/>
      <w:lvlText w:val=""/>
      <w:lvlJc w:val="left"/>
      <w:pPr>
        <w:ind w:left="1903" w:hanging="353"/>
        <w:jc w:val="left"/>
      </w:pPr>
      <w:rPr>
        <w:rFonts w:ascii="Symbol" w:hAnsi="Symbol" w:hint="default"/>
        <w:b w:val="0"/>
        <w:bCs w:val="0"/>
        <w:i w:val="0"/>
        <w:iCs w:val="0"/>
        <w:spacing w:val="-4"/>
        <w:w w:val="99"/>
        <w:sz w:val="21"/>
        <w:szCs w:val="21"/>
        <w:lang w:val="en-US" w:eastAsia="en-US" w:bidi="ar-SA"/>
      </w:rPr>
    </w:lvl>
    <w:lvl w:ilvl="1" w:tplc="FFFFFFFF">
      <w:numFmt w:val="bullet"/>
      <w:lvlText w:val="•"/>
      <w:lvlJc w:val="left"/>
      <w:pPr>
        <w:ind w:left="2882" w:hanging="353"/>
      </w:pPr>
      <w:rPr>
        <w:rFonts w:hint="default"/>
        <w:lang w:val="en-US" w:eastAsia="en-US" w:bidi="ar-SA"/>
      </w:rPr>
    </w:lvl>
    <w:lvl w:ilvl="2" w:tplc="FFFFFFFF">
      <w:numFmt w:val="bullet"/>
      <w:lvlText w:val="•"/>
      <w:lvlJc w:val="left"/>
      <w:pPr>
        <w:ind w:left="3864" w:hanging="353"/>
      </w:pPr>
      <w:rPr>
        <w:rFonts w:hint="default"/>
        <w:lang w:val="en-US" w:eastAsia="en-US" w:bidi="ar-SA"/>
      </w:rPr>
    </w:lvl>
    <w:lvl w:ilvl="3" w:tplc="FFFFFFFF">
      <w:numFmt w:val="bullet"/>
      <w:lvlText w:val="•"/>
      <w:lvlJc w:val="left"/>
      <w:pPr>
        <w:ind w:left="4846" w:hanging="353"/>
      </w:pPr>
      <w:rPr>
        <w:rFonts w:hint="default"/>
        <w:lang w:val="en-US" w:eastAsia="en-US" w:bidi="ar-SA"/>
      </w:rPr>
    </w:lvl>
    <w:lvl w:ilvl="4" w:tplc="FFFFFFFF">
      <w:numFmt w:val="bullet"/>
      <w:lvlText w:val="•"/>
      <w:lvlJc w:val="left"/>
      <w:pPr>
        <w:ind w:left="5828" w:hanging="353"/>
      </w:pPr>
      <w:rPr>
        <w:rFonts w:hint="default"/>
        <w:lang w:val="en-US" w:eastAsia="en-US" w:bidi="ar-SA"/>
      </w:rPr>
    </w:lvl>
    <w:lvl w:ilvl="5" w:tplc="FFFFFFFF">
      <w:numFmt w:val="bullet"/>
      <w:lvlText w:val="•"/>
      <w:lvlJc w:val="left"/>
      <w:pPr>
        <w:ind w:left="6810" w:hanging="353"/>
      </w:pPr>
      <w:rPr>
        <w:rFonts w:hint="default"/>
        <w:lang w:val="en-US" w:eastAsia="en-US" w:bidi="ar-SA"/>
      </w:rPr>
    </w:lvl>
    <w:lvl w:ilvl="6" w:tplc="FFFFFFFF">
      <w:numFmt w:val="bullet"/>
      <w:lvlText w:val="•"/>
      <w:lvlJc w:val="left"/>
      <w:pPr>
        <w:ind w:left="7792" w:hanging="353"/>
      </w:pPr>
      <w:rPr>
        <w:rFonts w:hint="default"/>
        <w:lang w:val="en-US" w:eastAsia="en-US" w:bidi="ar-SA"/>
      </w:rPr>
    </w:lvl>
    <w:lvl w:ilvl="7" w:tplc="FFFFFFFF">
      <w:numFmt w:val="bullet"/>
      <w:lvlText w:val="•"/>
      <w:lvlJc w:val="left"/>
      <w:pPr>
        <w:ind w:left="8774" w:hanging="353"/>
      </w:pPr>
      <w:rPr>
        <w:rFonts w:hint="default"/>
        <w:lang w:val="en-US" w:eastAsia="en-US" w:bidi="ar-SA"/>
      </w:rPr>
    </w:lvl>
    <w:lvl w:ilvl="8" w:tplc="FFFFFFFF">
      <w:numFmt w:val="bullet"/>
      <w:lvlText w:val="•"/>
      <w:lvlJc w:val="left"/>
      <w:pPr>
        <w:ind w:left="9756" w:hanging="353"/>
      </w:pPr>
      <w:rPr>
        <w:rFonts w:hint="default"/>
        <w:lang w:val="en-US" w:eastAsia="en-US" w:bidi="ar-SA"/>
      </w:rPr>
    </w:lvl>
  </w:abstractNum>
  <w:num w:numId="1" w16cid:durableId="1640497304">
    <w:abstractNumId w:val="0"/>
  </w:num>
  <w:num w:numId="2" w16cid:durableId="1560626416">
    <w:abstractNumId w:val="6"/>
  </w:num>
  <w:num w:numId="3" w16cid:durableId="2009867296">
    <w:abstractNumId w:val="3"/>
  </w:num>
  <w:num w:numId="4" w16cid:durableId="829566546">
    <w:abstractNumId w:val="7"/>
  </w:num>
  <w:num w:numId="5" w16cid:durableId="650985002">
    <w:abstractNumId w:val="1"/>
  </w:num>
  <w:num w:numId="6" w16cid:durableId="1900051533">
    <w:abstractNumId w:val="17"/>
  </w:num>
  <w:num w:numId="7" w16cid:durableId="1846628443">
    <w:abstractNumId w:val="11"/>
  </w:num>
  <w:num w:numId="8" w16cid:durableId="904754049">
    <w:abstractNumId w:val="18"/>
  </w:num>
  <w:num w:numId="9" w16cid:durableId="59864456">
    <w:abstractNumId w:val="15"/>
  </w:num>
  <w:num w:numId="10" w16cid:durableId="1980067751">
    <w:abstractNumId w:val="9"/>
  </w:num>
  <w:num w:numId="11" w16cid:durableId="1699430834">
    <w:abstractNumId w:val="5"/>
  </w:num>
  <w:num w:numId="12" w16cid:durableId="1444610894">
    <w:abstractNumId w:val="4"/>
  </w:num>
  <w:num w:numId="13" w16cid:durableId="1563523399">
    <w:abstractNumId w:val="16"/>
  </w:num>
  <w:num w:numId="14" w16cid:durableId="1856966672">
    <w:abstractNumId w:val="20"/>
  </w:num>
  <w:num w:numId="15" w16cid:durableId="2061707277">
    <w:abstractNumId w:val="12"/>
  </w:num>
  <w:num w:numId="16" w16cid:durableId="2025356853">
    <w:abstractNumId w:val="21"/>
  </w:num>
  <w:num w:numId="17" w16cid:durableId="427893824">
    <w:abstractNumId w:val="14"/>
  </w:num>
  <w:num w:numId="18" w16cid:durableId="2146778570">
    <w:abstractNumId w:val="8"/>
  </w:num>
  <w:num w:numId="19" w16cid:durableId="1745830329">
    <w:abstractNumId w:val="13"/>
  </w:num>
  <w:num w:numId="20" w16cid:durableId="111246474">
    <w:abstractNumId w:val="22"/>
  </w:num>
  <w:num w:numId="21" w16cid:durableId="871111768">
    <w:abstractNumId w:val="2"/>
  </w:num>
  <w:num w:numId="22" w16cid:durableId="1253708096">
    <w:abstractNumId w:val="19"/>
  </w:num>
  <w:num w:numId="23" w16cid:durableId="862674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A2"/>
    <w:rsid w:val="000275F5"/>
    <w:rsid w:val="0005083C"/>
    <w:rsid w:val="00055054"/>
    <w:rsid w:val="000718B7"/>
    <w:rsid w:val="00093EF4"/>
    <w:rsid w:val="00122A49"/>
    <w:rsid w:val="001C1448"/>
    <w:rsid w:val="001C2684"/>
    <w:rsid w:val="001D1C00"/>
    <w:rsid w:val="001D3D7E"/>
    <w:rsid w:val="00237CAE"/>
    <w:rsid w:val="0028303C"/>
    <w:rsid w:val="00295488"/>
    <w:rsid w:val="002B5418"/>
    <w:rsid w:val="002B796B"/>
    <w:rsid w:val="002C7626"/>
    <w:rsid w:val="002E0051"/>
    <w:rsid w:val="003021E5"/>
    <w:rsid w:val="00303B64"/>
    <w:rsid w:val="00312556"/>
    <w:rsid w:val="003163F5"/>
    <w:rsid w:val="00374CEA"/>
    <w:rsid w:val="003C2A3C"/>
    <w:rsid w:val="004100D1"/>
    <w:rsid w:val="00454814"/>
    <w:rsid w:val="004767D6"/>
    <w:rsid w:val="004C389F"/>
    <w:rsid w:val="004E5032"/>
    <w:rsid w:val="00503E6F"/>
    <w:rsid w:val="00527EE7"/>
    <w:rsid w:val="00565563"/>
    <w:rsid w:val="0057488F"/>
    <w:rsid w:val="005829B1"/>
    <w:rsid w:val="005A7C29"/>
    <w:rsid w:val="005E7BB8"/>
    <w:rsid w:val="0063108F"/>
    <w:rsid w:val="00636982"/>
    <w:rsid w:val="00645689"/>
    <w:rsid w:val="00683BBD"/>
    <w:rsid w:val="006856E6"/>
    <w:rsid w:val="006C1428"/>
    <w:rsid w:val="006E2089"/>
    <w:rsid w:val="00700CF7"/>
    <w:rsid w:val="00723D05"/>
    <w:rsid w:val="00736ACE"/>
    <w:rsid w:val="007417C9"/>
    <w:rsid w:val="00745407"/>
    <w:rsid w:val="007663F9"/>
    <w:rsid w:val="007A753A"/>
    <w:rsid w:val="007B48A6"/>
    <w:rsid w:val="00814791"/>
    <w:rsid w:val="00833AB4"/>
    <w:rsid w:val="0086178D"/>
    <w:rsid w:val="0086315D"/>
    <w:rsid w:val="008E4FF3"/>
    <w:rsid w:val="00941BC8"/>
    <w:rsid w:val="009B3A82"/>
    <w:rsid w:val="009D205B"/>
    <w:rsid w:val="009E067E"/>
    <w:rsid w:val="009F7961"/>
    <w:rsid w:val="00A111E8"/>
    <w:rsid w:val="00A1670F"/>
    <w:rsid w:val="00A31D2E"/>
    <w:rsid w:val="00A44BBD"/>
    <w:rsid w:val="00A61660"/>
    <w:rsid w:val="00A63EE1"/>
    <w:rsid w:val="00AA18B8"/>
    <w:rsid w:val="00AD5904"/>
    <w:rsid w:val="00AE555B"/>
    <w:rsid w:val="00B52DC2"/>
    <w:rsid w:val="00BA6B06"/>
    <w:rsid w:val="00BB18C0"/>
    <w:rsid w:val="00BD6C93"/>
    <w:rsid w:val="00BE25B1"/>
    <w:rsid w:val="00BF36CC"/>
    <w:rsid w:val="00C030CF"/>
    <w:rsid w:val="00C34C74"/>
    <w:rsid w:val="00C86B9F"/>
    <w:rsid w:val="00C87A35"/>
    <w:rsid w:val="00C90B6C"/>
    <w:rsid w:val="00C97B4F"/>
    <w:rsid w:val="00CA476D"/>
    <w:rsid w:val="00CC1ADC"/>
    <w:rsid w:val="00CC1E9A"/>
    <w:rsid w:val="00D04BFB"/>
    <w:rsid w:val="00D621B6"/>
    <w:rsid w:val="00D954A2"/>
    <w:rsid w:val="00D9584A"/>
    <w:rsid w:val="00DB0078"/>
    <w:rsid w:val="00DB411F"/>
    <w:rsid w:val="00E045C1"/>
    <w:rsid w:val="00E54D81"/>
    <w:rsid w:val="00E9183D"/>
    <w:rsid w:val="00EA6924"/>
    <w:rsid w:val="00F07D0F"/>
    <w:rsid w:val="00F47E52"/>
    <w:rsid w:val="00F85C39"/>
    <w:rsid w:val="00F85F91"/>
    <w:rsid w:val="00FC2847"/>
    <w:rsid w:val="00FE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A86115"/>
  <w15:chartTrackingRefBased/>
  <w15:docId w15:val="{AAC6F6D6-9F39-474B-86D2-A7AC4CB1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E5838"/>
    <w:pPr>
      <w:keepNext/>
      <w:jc w:val="center"/>
      <w:outlineLvl w:val="0"/>
    </w:pPr>
    <w:rPr>
      <w:sz w:val="52"/>
      <w:szCs w:val="20"/>
    </w:rPr>
  </w:style>
  <w:style w:type="paragraph" w:styleId="Heading2">
    <w:name w:val="heading 2"/>
    <w:basedOn w:val="Normal"/>
    <w:next w:val="Normal"/>
    <w:link w:val="Heading2Char"/>
    <w:qFormat/>
    <w:rsid w:val="00CC1E9A"/>
    <w:pPr>
      <w:keepNext/>
      <w:spacing w:before="240" w:after="60"/>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semiHidden/>
    <w:unhideWhenUsed/>
    <w:qFormat/>
    <w:rsid w:val="00093EF4"/>
    <w:pPr>
      <w:keepNext/>
      <w:keepLines/>
      <w:spacing w:before="40"/>
      <w:outlineLvl w:val="3"/>
    </w:pPr>
    <w:rPr>
      <w:rFonts w:asciiTheme="majorHAnsi" w:eastAsiaTheme="majorEastAsia" w:hAnsiTheme="majorHAnsi" w:cstheme="majorBidi"/>
      <w:i/>
      <w:iCs/>
      <w:color w:val="810D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45D"/>
    <w:rPr>
      <w:color w:val="0000FF"/>
      <w:u w:val="single"/>
    </w:rPr>
  </w:style>
  <w:style w:type="paragraph" w:styleId="NormalWeb">
    <w:name w:val="Normal (Web)"/>
    <w:basedOn w:val="Normal"/>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rsid w:val="009E067E"/>
    <w:pPr>
      <w:tabs>
        <w:tab w:val="center" w:pos="4320"/>
        <w:tab w:val="right" w:pos="8640"/>
      </w:tabs>
    </w:pPr>
    <w:rPr>
      <w:lang w:val="x-none" w:eastAsia="x-none"/>
    </w:rPr>
  </w:style>
  <w:style w:type="character" w:customStyle="1" w:styleId="HeaderChar">
    <w:name w:val="Header Char"/>
    <w:link w:val="Header"/>
    <w:rsid w:val="009E067E"/>
    <w:rPr>
      <w:sz w:val="24"/>
      <w:szCs w:val="24"/>
    </w:rPr>
  </w:style>
  <w:style w:type="paragraph" w:styleId="Footer">
    <w:name w:val="footer"/>
    <w:basedOn w:val="Normal"/>
    <w:link w:val="FooterChar"/>
    <w:uiPriority w:val="99"/>
    <w:rsid w:val="009E067E"/>
    <w:pPr>
      <w:tabs>
        <w:tab w:val="center" w:pos="4320"/>
        <w:tab w:val="right" w:pos="8640"/>
      </w:tabs>
    </w:pPr>
    <w:rPr>
      <w:lang w:val="x-none" w:eastAsia="x-none"/>
    </w:rPr>
  </w:style>
  <w:style w:type="character" w:customStyle="1" w:styleId="FooterChar">
    <w:name w:val="Footer Char"/>
    <w:link w:val="Footer"/>
    <w:uiPriority w:val="99"/>
    <w:rsid w:val="009E067E"/>
    <w:rPr>
      <w:sz w:val="24"/>
      <w:szCs w:val="24"/>
    </w:rPr>
  </w:style>
  <w:style w:type="character" w:customStyle="1" w:styleId="Heading2Char">
    <w:name w:val="Heading 2 Char"/>
    <w:link w:val="Heading2"/>
    <w:rsid w:val="00CC1E9A"/>
    <w:rPr>
      <w:rFonts w:ascii="Calibri" w:eastAsia="MS Gothic" w:hAnsi="Calibri" w:cs="Times New Roman"/>
      <w:b/>
      <w:bCs/>
      <w:i/>
      <w:iCs/>
      <w:sz w:val="28"/>
      <w:szCs w:val="28"/>
    </w:rPr>
  </w:style>
  <w:style w:type="paragraph" w:styleId="BalloonText">
    <w:name w:val="Balloon Text"/>
    <w:basedOn w:val="Normal"/>
    <w:link w:val="BalloonTextChar"/>
    <w:rsid w:val="009B3A82"/>
    <w:rPr>
      <w:sz w:val="18"/>
      <w:szCs w:val="18"/>
    </w:rPr>
  </w:style>
  <w:style w:type="character" w:customStyle="1" w:styleId="BalloonTextChar">
    <w:name w:val="Balloon Text Char"/>
    <w:basedOn w:val="DefaultParagraphFont"/>
    <w:link w:val="BalloonText"/>
    <w:rsid w:val="009B3A82"/>
    <w:rPr>
      <w:sz w:val="18"/>
      <w:szCs w:val="18"/>
    </w:rPr>
  </w:style>
  <w:style w:type="paragraph" w:styleId="ListParagraph">
    <w:name w:val="List Paragraph"/>
    <w:basedOn w:val="Normal"/>
    <w:uiPriority w:val="1"/>
    <w:qFormat/>
    <w:rsid w:val="000718B7"/>
    <w:pPr>
      <w:ind w:left="720"/>
      <w:contextualSpacing/>
    </w:pPr>
  </w:style>
  <w:style w:type="character" w:styleId="PageNumber">
    <w:name w:val="page number"/>
    <w:basedOn w:val="DefaultParagraphFont"/>
    <w:rsid w:val="00BF36CC"/>
  </w:style>
  <w:style w:type="character" w:customStyle="1" w:styleId="Heading4Char">
    <w:name w:val="Heading 4 Char"/>
    <w:basedOn w:val="DefaultParagraphFont"/>
    <w:link w:val="Heading4"/>
    <w:semiHidden/>
    <w:rsid w:val="00093EF4"/>
    <w:rPr>
      <w:rFonts w:asciiTheme="majorHAnsi" w:eastAsiaTheme="majorEastAsia" w:hAnsiTheme="majorHAnsi" w:cstheme="majorBidi"/>
      <w:i/>
      <w:iCs/>
      <w:color w:val="810D1F"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7763">
      <w:bodyDiv w:val="1"/>
      <w:marLeft w:val="0"/>
      <w:marRight w:val="0"/>
      <w:marTop w:val="0"/>
      <w:marBottom w:val="0"/>
      <w:divBdr>
        <w:top w:val="none" w:sz="0" w:space="0" w:color="auto"/>
        <w:left w:val="none" w:sz="0" w:space="0" w:color="auto"/>
        <w:bottom w:val="none" w:sz="0" w:space="0" w:color="auto"/>
        <w:right w:val="none" w:sz="0" w:space="0" w:color="auto"/>
      </w:divBdr>
    </w:div>
    <w:div w:id="482233086">
      <w:bodyDiv w:val="1"/>
      <w:marLeft w:val="0"/>
      <w:marRight w:val="0"/>
      <w:marTop w:val="0"/>
      <w:marBottom w:val="0"/>
      <w:divBdr>
        <w:top w:val="none" w:sz="0" w:space="0" w:color="auto"/>
        <w:left w:val="none" w:sz="0" w:space="0" w:color="auto"/>
        <w:bottom w:val="none" w:sz="0" w:space="0" w:color="auto"/>
        <w:right w:val="none" w:sz="0" w:space="0" w:color="auto"/>
      </w:divBdr>
    </w:div>
    <w:div w:id="485165408">
      <w:bodyDiv w:val="1"/>
      <w:marLeft w:val="0"/>
      <w:marRight w:val="0"/>
      <w:marTop w:val="0"/>
      <w:marBottom w:val="0"/>
      <w:divBdr>
        <w:top w:val="none" w:sz="0" w:space="0" w:color="auto"/>
        <w:left w:val="none" w:sz="0" w:space="0" w:color="auto"/>
        <w:bottom w:val="none" w:sz="0" w:space="0" w:color="auto"/>
        <w:right w:val="none" w:sz="0" w:space="0" w:color="auto"/>
      </w:divBdr>
    </w:div>
    <w:div w:id="618295401">
      <w:bodyDiv w:val="1"/>
      <w:marLeft w:val="0"/>
      <w:marRight w:val="0"/>
      <w:marTop w:val="0"/>
      <w:marBottom w:val="0"/>
      <w:divBdr>
        <w:top w:val="none" w:sz="0" w:space="0" w:color="auto"/>
        <w:left w:val="none" w:sz="0" w:space="0" w:color="auto"/>
        <w:bottom w:val="none" w:sz="0" w:space="0" w:color="auto"/>
        <w:right w:val="none" w:sz="0" w:space="0" w:color="auto"/>
      </w:divBdr>
    </w:div>
    <w:div w:id="658389528">
      <w:bodyDiv w:val="1"/>
      <w:marLeft w:val="0"/>
      <w:marRight w:val="0"/>
      <w:marTop w:val="0"/>
      <w:marBottom w:val="0"/>
      <w:divBdr>
        <w:top w:val="none" w:sz="0" w:space="0" w:color="auto"/>
        <w:left w:val="none" w:sz="0" w:space="0" w:color="auto"/>
        <w:bottom w:val="none" w:sz="0" w:space="0" w:color="auto"/>
        <w:right w:val="none" w:sz="0" w:space="0" w:color="auto"/>
      </w:divBdr>
    </w:div>
    <w:div w:id="707143875">
      <w:bodyDiv w:val="1"/>
      <w:marLeft w:val="0"/>
      <w:marRight w:val="0"/>
      <w:marTop w:val="0"/>
      <w:marBottom w:val="0"/>
      <w:divBdr>
        <w:top w:val="none" w:sz="0" w:space="0" w:color="auto"/>
        <w:left w:val="none" w:sz="0" w:space="0" w:color="auto"/>
        <w:bottom w:val="none" w:sz="0" w:space="0" w:color="auto"/>
        <w:right w:val="none" w:sz="0" w:space="0" w:color="auto"/>
      </w:divBdr>
    </w:div>
    <w:div w:id="710345902">
      <w:bodyDiv w:val="1"/>
      <w:marLeft w:val="0"/>
      <w:marRight w:val="0"/>
      <w:marTop w:val="0"/>
      <w:marBottom w:val="0"/>
      <w:divBdr>
        <w:top w:val="none" w:sz="0" w:space="0" w:color="auto"/>
        <w:left w:val="none" w:sz="0" w:space="0" w:color="auto"/>
        <w:bottom w:val="none" w:sz="0" w:space="0" w:color="auto"/>
        <w:right w:val="none" w:sz="0" w:space="0" w:color="auto"/>
      </w:divBdr>
    </w:div>
    <w:div w:id="812335504">
      <w:bodyDiv w:val="1"/>
      <w:marLeft w:val="0"/>
      <w:marRight w:val="0"/>
      <w:marTop w:val="0"/>
      <w:marBottom w:val="0"/>
      <w:divBdr>
        <w:top w:val="none" w:sz="0" w:space="0" w:color="auto"/>
        <w:left w:val="none" w:sz="0" w:space="0" w:color="auto"/>
        <w:bottom w:val="none" w:sz="0" w:space="0" w:color="auto"/>
        <w:right w:val="none" w:sz="0" w:space="0" w:color="auto"/>
      </w:divBdr>
    </w:div>
    <w:div w:id="976179100">
      <w:bodyDiv w:val="1"/>
      <w:marLeft w:val="0"/>
      <w:marRight w:val="0"/>
      <w:marTop w:val="0"/>
      <w:marBottom w:val="0"/>
      <w:divBdr>
        <w:top w:val="none" w:sz="0" w:space="0" w:color="auto"/>
        <w:left w:val="none" w:sz="0" w:space="0" w:color="auto"/>
        <w:bottom w:val="none" w:sz="0" w:space="0" w:color="auto"/>
        <w:right w:val="none" w:sz="0" w:space="0" w:color="auto"/>
      </w:divBdr>
    </w:div>
    <w:div w:id="1040664769">
      <w:bodyDiv w:val="1"/>
      <w:marLeft w:val="0"/>
      <w:marRight w:val="0"/>
      <w:marTop w:val="0"/>
      <w:marBottom w:val="0"/>
      <w:divBdr>
        <w:top w:val="none" w:sz="0" w:space="0" w:color="auto"/>
        <w:left w:val="none" w:sz="0" w:space="0" w:color="auto"/>
        <w:bottom w:val="none" w:sz="0" w:space="0" w:color="auto"/>
        <w:right w:val="none" w:sz="0" w:space="0" w:color="auto"/>
      </w:divBdr>
    </w:div>
    <w:div w:id="1292204518">
      <w:bodyDiv w:val="1"/>
      <w:marLeft w:val="0"/>
      <w:marRight w:val="0"/>
      <w:marTop w:val="0"/>
      <w:marBottom w:val="0"/>
      <w:divBdr>
        <w:top w:val="none" w:sz="0" w:space="0" w:color="auto"/>
        <w:left w:val="none" w:sz="0" w:space="0" w:color="auto"/>
        <w:bottom w:val="none" w:sz="0" w:space="0" w:color="auto"/>
        <w:right w:val="none" w:sz="0" w:space="0" w:color="auto"/>
      </w:divBdr>
    </w:div>
    <w:div w:id="20024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NMC-Theme1">
  <a:themeElements>
    <a:clrScheme name="Custom 1">
      <a:dk1>
        <a:sysClr val="windowText" lastClr="000000"/>
      </a:dk1>
      <a:lt1>
        <a:sysClr val="window" lastClr="FFFFFF"/>
      </a:lt1>
      <a:dk2>
        <a:srgbClr val="303B41"/>
      </a:dk2>
      <a:lt2>
        <a:srgbClr val="DCDDDF"/>
      </a:lt2>
      <a:accent1>
        <a:srgbClr val="AD122A"/>
      </a:accent1>
      <a:accent2>
        <a:srgbClr val="005E63"/>
      </a:accent2>
      <a:accent3>
        <a:srgbClr val="00B2B9"/>
      </a:accent3>
      <a:accent4>
        <a:srgbClr val="A1B426"/>
      </a:accent4>
      <a:accent5>
        <a:srgbClr val="F26721"/>
      </a:accent5>
      <a:accent6>
        <a:srgbClr val="FCB614"/>
      </a:accent6>
      <a:hlink>
        <a:srgbClr val="002957"/>
      </a:hlink>
      <a:folHlink>
        <a:srgbClr val="129D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UNMC-Theme1" id="{8EF01B1E-9DFC-494C-AC3E-5BE6BC8B2399}" vid="{BBF8300F-5B1F-C149-BD60-AC602127EF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A470-EE68-814B-AF60-C863F5E9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1340</Words>
  <Characters>6777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The Nebraska Medical Center</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Nebraska Medical Center</dc:creator>
  <cp:keywords/>
  <cp:lastModifiedBy>Koster, Chuck</cp:lastModifiedBy>
  <cp:revision>5</cp:revision>
  <cp:lastPrinted>2019-10-04T19:45:00Z</cp:lastPrinted>
  <dcterms:created xsi:type="dcterms:W3CDTF">2025-01-13T19:50:00Z</dcterms:created>
  <dcterms:modified xsi:type="dcterms:W3CDTF">2025-02-06T15:52:00Z</dcterms:modified>
</cp:coreProperties>
</file>