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741"/>
        <w:tblW w:w="93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5A6D0F" w:rsidRPr="00B7110A" w14:paraId="1000C126" w14:textId="77777777" w:rsidTr="00803701">
        <w:trPr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902"/>
              <w:gridCol w:w="7263"/>
            </w:tblGrid>
            <w:tr w:rsidR="005A6D0F" w:rsidRPr="00FC7324" w14:paraId="0F533ECF" w14:textId="77777777" w:rsidTr="005A6D0F">
              <w:trPr>
                <w:trHeight w:val="479"/>
              </w:trPr>
              <w:tc>
                <w:tcPr>
                  <w:tcW w:w="19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007527D" w14:textId="77777777" w:rsidR="005A6D0F" w:rsidRPr="00FC7324" w:rsidRDefault="005A6D0F" w:rsidP="005A6D0F">
                  <w:pPr>
                    <w:framePr w:hSpace="180" w:wrap="around" w:vAnchor="page" w:hAnchor="margin" w:y="1741"/>
                    <w:jc w:val="center"/>
                    <w:rPr>
                      <w:b/>
                      <w:bCs/>
                      <w:color w:val="000000"/>
                    </w:rPr>
                  </w:pPr>
                  <w:r w:rsidRPr="00FC7324">
                    <w:rPr>
                      <w:b/>
                      <w:bCs/>
                      <w:color w:val="000000"/>
                    </w:rPr>
                    <w:t>8:30-8:35</w:t>
                  </w:r>
                </w:p>
              </w:tc>
              <w:tc>
                <w:tcPr>
                  <w:tcW w:w="7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3F4544F" w14:textId="7898B58C" w:rsidR="005A6D0F" w:rsidRPr="00FC7324" w:rsidRDefault="005A6D0F" w:rsidP="005A6D0F">
                  <w:pPr>
                    <w:framePr w:hSpace="180" w:wrap="around" w:vAnchor="page" w:hAnchor="margin" w:y="1741"/>
                    <w:jc w:val="center"/>
                    <w:rPr>
                      <w:b/>
                      <w:bCs/>
                      <w:color w:val="000000"/>
                    </w:rPr>
                  </w:pPr>
                  <w:r w:rsidRPr="00FC7324">
                    <w:rPr>
                      <w:b/>
                      <w:bCs/>
                      <w:color w:val="000000"/>
                    </w:rPr>
                    <w:t xml:space="preserve">Welcome </w:t>
                  </w:r>
                </w:p>
              </w:tc>
            </w:tr>
            <w:tr w:rsidR="005A6D0F" w:rsidRPr="00FC7324" w14:paraId="2D6DFE13" w14:textId="77777777" w:rsidTr="005A6D0F">
              <w:trPr>
                <w:trHeight w:val="743"/>
              </w:trPr>
              <w:tc>
                <w:tcPr>
                  <w:tcW w:w="19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79D3217" w14:textId="77777777" w:rsidR="005A6D0F" w:rsidRPr="00FC7324" w:rsidRDefault="005A6D0F" w:rsidP="005A6D0F">
                  <w:pPr>
                    <w:framePr w:hSpace="180" w:wrap="around" w:vAnchor="page" w:hAnchor="margin" w:y="1741"/>
                    <w:jc w:val="center"/>
                    <w:rPr>
                      <w:b/>
                      <w:bCs/>
                      <w:color w:val="000000"/>
                    </w:rPr>
                  </w:pPr>
                  <w:r w:rsidRPr="00FC7324">
                    <w:rPr>
                      <w:b/>
                      <w:bCs/>
                      <w:color w:val="000000"/>
                    </w:rPr>
                    <w:t>8:35-10:05</w:t>
                  </w:r>
                </w:p>
              </w:tc>
              <w:tc>
                <w:tcPr>
                  <w:tcW w:w="7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736FA85" w14:textId="41AAB531" w:rsidR="005A6D0F" w:rsidRDefault="005A6D0F" w:rsidP="005A6D0F">
                  <w:pPr>
                    <w:framePr w:hSpace="180" w:wrap="around" w:vAnchor="page" w:hAnchor="margin" w:y="1741"/>
                    <w:jc w:val="center"/>
                    <w:rPr>
                      <w:b/>
                      <w:bCs/>
                      <w:color w:val="000000"/>
                    </w:rPr>
                  </w:pPr>
                  <w:r w:rsidRPr="00FC7324">
                    <w:rPr>
                      <w:b/>
                      <w:bCs/>
                      <w:color w:val="000000"/>
                    </w:rPr>
                    <w:t>Nancy Foster, PhD</w:t>
                  </w:r>
                </w:p>
                <w:p w14:paraId="71B040F8" w14:textId="77777777" w:rsidR="008F50B7" w:rsidRPr="008F50B7" w:rsidRDefault="008F50B7" w:rsidP="008F50B7">
                  <w:pPr>
                    <w:framePr w:hSpace="180" w:wrap="around" w:vAnchor="page" w:hAnchor="margin" w:y="1741"/>
                    <w:spacing w:after="0"/>
                    <w:jc w:val="center"/>
                    <w:rPr>
                      <w:b/>
                      <w:bCs/>
                      <w:color w:val="000000"/>
                    </w:rPr>
                  </w:pPr>
                  <w:r w:rsidRPr="008F50B7">
                    <w:rPr>
                      <w:b/>
                      <w:bCs/>
                      <w:color w:val="000000"/>
                    </w:rPr>
                    <w:t>Empirically Supported Interventions for Children with Neurodivergent Diagnoses</w:t>
                  </w:r>
                </w:p>
                <w:p w14:paraId="34975A3F" w14:textId="1FE8939D" w:rsidR="005A6D0F" w:rsidRPr="00FC7324" w:rsidRDefault="005A6D0F" w:rsidP="000364F3">
                  <w:pPr>
                    <w:framePr w:hSpace="180" w:wrap="around" w:vAnchor="page" w:hAnchor="margin" w:y="1741"/>
                    <w:spacing w:after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5A6D0F" w:rsidRPr="00FC7324" w14:paraId="67701EF5" w14:textId="77777777" w:rsidTr="005A6D0F">
              <w:trPr>
                <w:trHeight w:val="479"/>
              </w:trPr>
              <w:tc>
                <w:tcPr>
                  <w:tcW w:w="19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FB8FAE9" w14:textId="77777777" w:rsidR="005A6D0F" w:rsidRPr="00FC7324" w:rsidRDefault="005A6D0F" w:rsidP="005A6D0F">
                  <w:pPr>
                    <w:framePr w:hSpace="180" w:wrap="around" w:vAnchor="page" w:hAnchor="margin" w:y="1741"/>
                    <w:jc w:val="center"/>
                    <w:rPr>
                      <w:b/>
                      <w:bCs/>
                      <w:color w:val="000000"/>
                    </w:rPr>
                  </w:pPr>
                  <w:r w:rsidRPr="00FC7324">
                    <w:rPr>
                      <w:b/>
                      <w:bCs/>
                      <w:color w:val="000000"/>
                    </w:rPr>
                    <w:t>10:05-10:15</w:t>
                  </w:r>
                </w:p>
              </w:tc>
              <w:tc>
                <w:tcPr>
                  <w:tcW w:w="7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67EBEF2" w14:textId="77777777" w:rsidR="005A6D0F" w:rsidRPr="00FC7324" w:rsidRDefault="005A6D0F" w:rsidP="005A6D0F">
                  <w:pPr>
                    <w:framePr w:hSpace="180" w:wrap="around" w:vAnchor="page" w:hAnchor="margin" w:y="1741"/>
                    <w:jc w:val="center"/>
                    <w:rPr>
                      <w:b/>
                      <w:bCs/>
                      <w:color w:val="000000"/>
                    </w:rPr>
                  </w:pPr>
                  <w:r w:rsidRPr="00FC7324">
                    <w:rPr>
                      <w:b/>
                      <w:bCs/>
                      <w:color w:val="000000"/>
                    </w:rPr>
                    <w:t>Break</w:t>
                  </w:r>
                </w:p>
              </w:tc>
            </w:tr>
            <w:tr w:rsidR="005A6D0F" w:rsidRPr="00FC7324" w14:paraId="284BA965" w14:textId="77777777" w:rsidTr="005A6D0F">
              <w:trPr>
                <w:trHeight w:val="743"/>
              </w:trPr>
              <w:tc>
                <w:tcPr>
                  <w:tcW w:w="19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3607D10" w14:textId="77777777" w:rsidR="005A6D0F" w:rsidRPr="00FC7324" w:rsidRDefault="005A6D0F" w:rsidP="005A6D0F">
                  <w:pPr>
                    <w:framePr w:hSpace="180" w:wrap="around" w:vAnchor="page" w:hAnchor="margin" w:y="1741"/>
                    <w:jc w:val="center"/>
                    <w:rPr>
                      <w:b/>
                      <w:bCs/>
                      <w:color w:val="000000"/>
                    </w:rPr>
                  </w:pPr>
                  <w:r w:rsidRPr="00FC7324">
                    <w:rPr>
                      <w:b/>
                      <w:bCs/>
                      <w:color w:val="000000"/>
                    </w:rPr>
                    <w:t>10:15-11:45</w:t>
                  </w:r>
                </w:p>
              </w:tc>
              <w:tc>
                <w:tcPr>
                  <w:tcW w:w="7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1F10C55" w14:textId="43851E44" w:rsidR="005A6D0F" w:rsidRDefault="005A6D0F" w:rsidP="005A6D0F">
                  <w:pPr>
                    <w:framePr w:hSpace="180" w:wrap="around" w:vAnchor="page" w:hAnchor="margin" w:y="1741"/>
                    <w:jc w:val="center"/>
                    <w:rPr>
                      <w:b/>
                      <w:bCs/>
                      <w:color w:val="000000"/>
                    </w:rPr>
                  </w:pPr>
                  <w:r w:rsidRPr="00FC7324">
                    <w:rPr>
                      <w:b/>
                      <w:bCs/>
                      <w:color w:val="000000"/>
                    </w:rPr>
                    <w:t>Whitney Strong-Bak, PhD</w:t>
                  </w:r>
                  <w:r w:rsidR="008F50B7">
                    <w:rPr>
                      <w:b/>
                      <w:bCs/>
                      <w:color w:val="000000"/>
                    </w:rPr>
                    <w:t>, LP</w:t>
                  </w:r>
                  <w:r w:rsidRPr="00FC7324">
                    <w:rPr>
                      <w:b/>
                      <w:bCs/>
                      <w:color w:val="000000"/>
                    </w:rPr>
                    <w:t xml:space="preserve"> &amp; Lisa Neitzke, PhD</w:t>
                  </w:r>
                  <w:r w:rsidR="000364F3">
                    <w:rPr>
                      <w:b/>
                      <w:bCs/>
                      <w:color w:val="000000"/>
                    </w:rPr>
                    <w:t>, LP, LBA, BCBA</w:t>
                  </w:r>
                </w:p>
                <w:p w14:paraId="47B8149C" w14:textId="77777777" w:rsidR="000364F3" w:rsidRPr="000364F3" w:rsidRDefault="000364F3" w:rsidP="000364F3">
                  <w:pPr>
                    <w:framePr w:hSpace="180" w:wrap="around" w:vAnchor="page" w:hAnchor="margin" w:y="1741"/>
                    <w:jc w:val="center"/>
                    <w:rPr>
                      <w:b/>
                      <w:bCs/>
                      <w:color w:val="000000"/>
                    </w:rPr>
                  </w:pPr>
                  <w:r w:rsidRPr="000364F3">
                    <w:rPr>
                      <w:b/>
                      <w:bCs/>
                      <w:color w:val="000000"/>
                    </w:rPr>
                    <w:t>Navigating Neurodivergent Adulthood: Key Considerations, Treatment, and Available Resources.</w:t>
                  </w:r>
                </w:p>
                <w:p w14:paraId="37AAA368" w14:textId="09BD8C32" w:rsidR="005A6D0F" w:rsidRPr="00FC7324" w:rsidRDefault="005A6D0F" w:rsidP="005A6D0F">
                  <w:pPr>
                    <w:framePr w:hSpace="180" w:wrap="around" w:vAnchor="page" w:hAnchor="margin" w:y="1741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5A6D0F" w:rsidRPr="00FC7324" w14:paraId="7CE84C5B" w14:textId="77777777" w:rsidTr="005A6D0F">
              <w:trPr>
                <w:trHeight w:val="479"/>
              </w:trPr>
              <w:tc>
                <w:tcPr>
                  <w:tcW w:w="19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9AE4EA5" w14:textId="77777777" w:rsidR="005A6D0F" w:rsidRPr="00FC7324" w:rsidRDefault="005A6D0F" w:rsidP="005A6D0F">
                  <w:pPr>
                    <w:framePr w:hSpace="180" w:wrap="around" w:vAnchor="page" w:hAnchor="margin" w:y="1741"/>
                    <w:jc w:val="center"/>
                    <w:rPr>
                      <w:b/>
                      <w:bCs/>
                      <w:color w:val="000000"/>
                    </w:rPr>
                  </w:pPr>
                  <w:r w:rsidRPr="00FC7324">
                    <w:rPr>
                      <w:b/>
                      <w:bCs/>
                      <w:color w:val="000000"/>
                    </w:rPr>
                    <w:t>11:45-12:15 </w:t>
                  </w:r>
                </w:p>
              </w:tc>
              <w:tc>
                <w:tcPr>
                  <w:tcW w:w="7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F0C10AB" w14:textId="77777777" w:rsidR="005A6D0F" w:rsidRPr="00FC7324" w:rsidRDefault="005A6D0F" w:rsidP="005A6D0F">
                  <w:pPr>
                    <w:framePr w:hSpace="180" w:wrap="around" w:vAnchor="page" w:hAnchor="margin" w:y="1741"/>
                    <w:jc w:val="center"/>
                    <w:rPr>
                      <w:b/>
                      <w:bCs/>
                      <w:color w:val="000000"/>
                    </w:rPr>
                  </w:pPr>
                  <w:r w:rsidRPr="00FC7324">
                    <w:rPr>
                      <w:b/>
                      <w:bCs/>
                      <w:color w:val="000000"/>
                    </w:rPr>
                    <w:t>Break - Lunch </w:t>
                  </w:r>
                </w:p>
              </w:tc>
            </w:tr>
            <w:tr w:rsidR="005A6D0F" w:rsidRPr="00FC7324" w14:paraId="27D0A3B6" w14:textId="77777777" w:rsidTr="005A6D0F">
              <w:trPr>
                <w:trHeight w:val="743"/>
              </w:trPr>
              <w:tc>
                <w:tcPr>
                  <w:tcW w:w="19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6C62FE6" w14:textId="77777777" w:rsidR="005A6D0F" w:rsidRPr="00FC7324" w:rsidRDefault="005A6D0F" w:rsidP="005A6D0F">
                  <w:pPr>
                    <w:framePr w:hSpace="180" w:wrap="around" w:vAnchor="page" w:hAnchor="margin" w:y="1741"/>
                    <w:jc w:val="center"/>
                    <w:rPr>
                      <w:b/>
                      <w:bCs/>
                      <w:color w:val="000000"/>
                    </w:rPr>
                  </w:pPr>
                  <w:r w:rsidRPr="00FC7324">
                    <w:rPr>
                      <w:b/>
                      <w:bCs/>
                      <w:color w:val="000000"/>
                    </w:rPr>
                    <w:t>12:15-1:45</w:t>
                  </w:r>
                </w:p>
              </w:tc>
              <w:tc>
                <w:tcPr>
                  <w:tcW w:w="7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8B06BDE" w14:textId="7AC01E92" w:rsidR="005A6D0F" w:rsidRDefault="005A6D0F" w:rsidP="005A6D0F">
                  <w:pPr>
                    <w:framePr w:hSpace="180" w:wrap="around" w:vAnchor="page" w:hAnchor="margin" w:y="1741"/>
                    <w:jc w:val="center"/>
                    <w:rPr>
                      <w:b/>
                      <w:bCs/>
                      <w:color w:val="000000"/>
                    </w:rPr>
                  </w:pPr>
                  <w:r w:rsidRPr="00FC7324">
                    <w:rPr>
                      <w:b/>
                      <w:bCs/>
                      <w:color w:val="000000"/>
                    </w:rPr>
                    <w:t>Whitney Strong-Bak</w:t>
                  </w:r>
                  <w:r w:rsidR="00430450">
                    <w:rPr>
                      <w:b/>
                      <w:bCs/>
                      <w:color w:val="000000"/>
                    </w:rPr>
                    <w:t>, PhD</w:t>
                  </w:r>
                  <w:r w:rsidR="008F50B7">
                    <w:rPr>
                      <w:b/>
                      <w:bCs/>
                      <w:color w:val="000000"/>
                    </w:rPr>
                    <w:t>, LP</w:t>
                  </w:r>
                  <w:r w:rsidRPr="00FC7324">
                    <w:rPr>
                      <w:b/>
                      <w:bCs/>
                      <w:color w:val="000000"/>
                    </w:rPr>
                    <w:t xml:space="preserve"> &amp; Lisa Neitzke</w:t>
                  </w:r>
                  <w:r w:rsidR="000364F3" w:rsidRPr="00FC7324">
                    <w:rPr>
                      <w:b/>
                      <w:bCs/>
                      <w:color w:val="000000"/>
                    </w:rPr>
                    <w:t>, PhD</w:t>
                  </w:r>
                  <w:r w:rsidR="000364F3">
                    <w:rPr>
                      <w:b/>
                      <w:bCs/>
                      <w:color w:val="000000"/>
                    </w:rPr>
                    <w:t>, LP, LBA, BCBA</w:t>
                  </w:r>
                </w:p>
                <w:p w14:paraId="5F49CB4F" w14:textId="77777777" w:rsidR="000364F3" w:rsidRPr="000364F3" w:rsidRDefault="000364F3" w:rsidP="000364F3">
                  <w:pPr>
                    <w:framePr w:hSpace="180" w:wrap="around" w:vAnchor="page" w:hAnchor="margin" w:y="1741"/>
                    <w:jc w:val="center"/>
                    <w:rPr>
                      <w:b/>
                      <w:bCs/>
                      <w:color w:val="000000"/>
                    </w:rPr>
                  </w:pPr>
                  <w:r w:rsidRPr="000364F3">
                    <w:rPr>
                      <w:b/>
                      <w:bCs/>
                      <w:color w:val="000000"/>
                    </w:rPr>
                    <w:t>Navigating Neurodivergent Adulthood: Key Considerations, Treatment, and Available Resources.</w:t>
                  </w:r>
                </w:p>
                <w:p w14:paraId="2C2879AD" w14:textId="3F815294" w:rsidR="005A6D0F" w:rsidRPr="00FC7324" w:rsidRDefault="005A6D0F" w:rsidP="005A6D0F">
                  <w:pPr>
                    <w:framePr w:hSpace="180" w:wrap="around" w:vAnchor="page" w:hAnchor="margin" w:y="1741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5A6D0F" w:rsidRPr="00FC7324" w14:paraId="028E2528" w14:textId="77777777" w:rsidTr="005A6D0F">
              <w:trPr>
                <w:trHeight w:val="479"/>
              </w:trPr>
              <w:tc>
                <w:tcPr>
                  <w:tcW w:w="19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A2549FF" w14:textId="77777777" w:rsidR="005A6D0F" w:rsidRPr="00FC7324" w:rsidRDefault="005A6D0F" w:rsidP="005A6D0F">
                  <w:pPr>
                    <w:framePr w:hSpace="180" w:wrap="around" w:vAnchor="page" w:hAnchor="margin" w:y="1741"/>
                    <w:jc w:val="center"/>
                    <w:rPr>
                      <w:b/>
                      <w:bCs/>
                      <w:color w:val="000000"/>
                    </w:rPr>
                  </w:pPr>
                  <w:r w:rsidRPr="00FC7324">
                    <w:rPr>
                      <w:b/>
                      <w:bCs/>
                      <w:color w:val="000000"/>
                    </w:rPr>
                    <w:t>1:45-1:55</w:t>
                  </w:r>
                </w:p>
              </w:tc>
              <w:tc>
                <w:tcPr>
                  <w:tcW w:w="7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3947D0C" w14:textId="77777777" w:rsidR="005A6D0F" w:rsidRPr="00FC7324" w:rsidRDefault="005A6D0F" w:rsidP="005A6D0F">
                  <w:pPr>
                    <w:framePr w:hSpace="180" w:wrap="around" w:vAnchor="page" w:hAnchor="margin" w:y="1741"/>
                    <w:jc w:val="center"/>
                    <w:rPr>
                      <w:b/>
                      <w:bCs/>
                      <w:color w:val="000000"/>
                    </w:rPr>
                  </w:pPr>
                  <w:r w:rsidRPr="00FC7324">
                    <w:rPr>
                      <w:b/>
                      <w:bCs/>
                      <w:color w:val="000000"/>
                    </w:rPr>
                    <w:t>Break</w:t>
                  </w:r>
                </w:p>
              </w:tc>
            </w:tr>
            <w:tr w:rsidR="005A6D0F" w:rsidRPr="00FC7324" w14:paraId="10344203" w14:textId="77777777" w:rsidTr="005A6D0F">
              <w:trPr>
                <w:trHeight w:val="479"/>
              </w:trPr>
              <w:tc>
                <w:tcPr>
                  <w:tcW w:w="19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234234F" w14:textId="77777777" w:rsidR="005A6D0F" w:rsidRPr="00FC7324" w:rsidRDefault="005A6D0F" w:rsidP="005A6D0F">
                  <w:pPr>
                    <w:framePr w:hSpace="180" w:wrap="around" w:vAnchor="page" w:hAnchor="margin" w:y="1741"/>
                    <w:jc w:val="center"/>
                    <w:rPr>
                      <w:b/>
                      <w:bCs/>
                      <w:color w:val="000000"/>
                    </w:rPr>
                  </w:pPr>
                  <w:r w:rsidRPr="00FC7324">
                    <w:rPr>
                      <w:b/>
                      <w:bCs/>
                      <w:color w:val="000000"/>
                    </w:rPr>
                    <w:t>1:55-3:25</w:t>
                  </w:r>
                </w:p>
              </w:tc>
              <w:tc>
                <w:tcPr>
                  <w:tcW w:w="7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C6F5AEE" w14:textId="4A304C8D" w:rsidR="005A6D0F" w:rsidRPr="001418A6" w:rsidRDefault="00CB2653" w:rsidP="005A6D0F">
                  <w:pPr>
                    <w:framePr w:hSpace="180" w:wrap="around" w:vAnchor="page" w:hAnchor="margin" w:y="1741"/>
                    <w:jc w:val="center"/>
                    <w:rPr>
                      <w:b/>
                      <w:bCs/>
                      <w:color w:val="000000"/>
                    </w:rPr>
                  </w:pPr>
                  <w:r w:rsidRPr="001418A6">
                    <w:rPr>
                      <w:b/>
                      <w:bCs/>
                      <w:color w:val="000000"/>
                    </w:rPr>
                    <w:t>Melissa Hunter</w:t>
                  </w:r>
                  <w:r w:rsidR="001418A6" w:rsidRPr="001418A6">
                    <w:rPr>
                      <w:b/>
                      <w:bCs/>
                      <w:color w:val="000000"/>
                    </w:rPr>
                    <w:t>, PhD, LP</w:t>
                  </w:r>
                </w:p>
                <w:p w14:paraId="453B54E2" w14:textId="01C28EAF" w:rsidR="005A6D0F" w:rsidRPr="00FC7324" w:rsidRDefault="001418A6" w:rsidP="005A6D0F">
                  <w:pPr>
                    <w:framePr w:hSpace="180" w:wrap="around" w:vAnchor="page" w:hAnchor="margin" w:y="1741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Defining and Assessing Neurodivergence: An Overview for Mental Health Professionals</w:t>
                  </w:r>
                </w:p>
              </w:tc>
            </w:tr>
            <w:tr w:rsidR="005A6D0F" w:rsidRPr="00FC7324" w14:paraId="34CF0FBB" w14:textId="77777777" w:rsidTr="005A6D0F">
              <w:trPr>
                <w:trHeight w:val="479"/>
              </w:trPr>
              <w:tc>
                <w:tcPr>
                  <w:tcW w:w="19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FD533BF" w14:textId="77777777" w:rsidR="005A6D0F" w:rsidRPr="00FC7324" w:rsidRDefault="005A6D0F" w:rsidP="005A6D0F">
                  <w:pPr>
                    <w:framePr w:hSpace="180" w:wrap="around" w:vAnchor="page" w:hAnchor="margin" w:y="1741"/>
                    <w:jc w:val="center"/>
                    <w:rPr>
                      <w:b/>
                      <w:bCs/>
                      <w:color w:val="000000"/>
                    </w:rPr>
                  </w:pPr>
                  <w:r w:rsidRPr="00FC7324">
                    <w:rPr>
                      <w:b/>
                      <w:bCs/>
                      <w:color w:val="000000"/>
                    </w:rPr>
                    <w:t>3:25-3:30</w:t>
                  </w:r>
                </w:p>
              </w:tc>
              <w:tc>
                <w:tcPr>
                  <w:tcW w:w="7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12F0B3D" w14:textId="77777777" w:rsidR="005A6D0F" w:rsidRPr="00FC7324" w:rsidRDefault="005A6D0F" w:rsidP="005A6D0F">
                  <w:pPr>
                    <w:framePr w:hSpace="180" w:wrap="around" w:vAnchor="page" w:hAnchor="margin" w:y="1741"/>
                    <w:jc w:val="center"/>
                    <w:rPr>
                      <w:b/>
                      <w:bCs/>
                      <w:color w:val="000000"/>
                    </w:rPr>
                  </w:pPr>
                  <w:r w:rsidRPr="00FC7324">
                    <w:rPr>
                      <w:b/>
                      <w:bCs/>
                      <w:color w:val="000000"/>
                    </w:rPr>
                    <w:t>Closing and Final Remarks</w:t>
                  </w:r>
                </w:p>
              </w:tc>
            </w:tr>
          </w:tbl>
          <w:p w14:paraId="57B6845D" w14:textId="34B2F254" w:rsidR="005A6D0F" w:rsidRPr="00B7110A" w:rsidRDefault="005A6D0F" w:rsidP="005A6D0F">
            <w:pPr>
              <w:rPr>
                <w:b/>
                <w:bCs/>
              </w:rPr>
            </w:pPr>
          </w:p>
        </w:tc>
      </w:tr>
    </w:tbl>
    <w:p w14:paraId="501242BA" w14:textId="77777777" w:rsidR="00DC5F6C" w:rsidRDefault="00DC5F6C"/>
    <w:sectPr w:rsidR="00DC5F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01"/>
    <w:rsid w:val="000364F3"/>
    <w:rsid w:val="001418A6"/>
    <w:rsid w:val="001B0447"/>
    <w:rsid w:val="003965F3"/>
    <w:rsid w:val="00412ECF"/>
    <w:rsid w:val="00430450"/>
    <w:rsid w:val="005A6D0F"/>
    <w:rsid w:val="007657C1"/>
    <w:rsid w:val="00803701"/>
    <w:rsid w:val="00822458"/>
    <w:rsid w:val="008F50B7"/>
    <w:rsid w:val="009B5B64"/>
    <w:rsid w:val="00CA0D7F"/>
    <w:rsid w:val="00CB2653"/>
    <w:rsid w:val="00CD7228"/>
    <w:rsid w:val="00DC5F6C"/>
    <w:rsid w:val="00DF2819"/>
    <w:rsid w:val="00E6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6615A"/>
  <w15:chartTrackingRefBased/>
  <w15:docId w15:val="{4B7FB829-3917-453E-8A13-9AA63106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701"/>
  </w:style>
  <w:style w:type="paragraph" w:styleId="Heading1">
    <w:name w:val="heading 1"/>
    <w:basedOn w:val="Normal"/>
    <w:next w:val="Normal"/>
    <w:link w:val="Heading1Char"/>
    <w:uiPriority w:val="9"/>
    <w:qFormat/>
    <w:rsid w:val="008037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3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37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37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37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37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37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37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37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7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37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37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37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37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37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37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37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37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37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3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37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37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3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37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37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37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7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7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37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Creason-Wahl, Valeta S</dc:creator>
  <cp:keywords/>
  <dc:description/>
  <cp:lastModifiedBy>Bull, Jennifer N</cp:lastModifiedBy>
  <cp:revision>2</cp:revision>
  <dcterms:created xsi:type="dcterms:W3CDTF">2025-04-09T21:43:00Z</dcterms:created>
  <dcterms:modified xsi:type="dcterms:W3CDTF">2025-04-09T21:43:00Z</dcterms:modified>
</cp:coreProperties>
</file>